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22" w:rsidRDefault="00CE3922" w:rsidP="00CE3922">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CE3922" w:rsidRDefault="00CE3922" w:rsidP="00CE3922">
      <w:pPr>
        <w:autoSpaceDE w:val="0"/>
        <w:autoSpaceDN w:val="0"/>
        <w:adjustRightInd w:val="0"/>
        <w:rPr>
          <w:rFonts w:ascii="Tahoma" w:hAnsi="Tahoma" w:cs="Tahoma"/>
          <w:sz w:val="20"/>
          <w:szCs w:val="20"/>
          <w:lang w:eastAsia="en-US"/>
        </w:rPr>
      </w:pPr>
    </w:p>
    <w:p w:rsidR="00CE3922" w:rsidRDefault="00CE3922" w:rsidP="00CE3922">
      <w:pPr>
        <w:autoSpaceDE w:val="0"/>
        <w:autoSpaceDN w:val="0"/>
        <w:adjustRightInd w:val="0"/>
        <w:jc w:val="both"/>
        <w:outlineLvl w:val="0"/>
        <w:rPr>
          <w:lang w:eastAsia="en-US"/>
        </w:rPr>
      </w:pPr>
    </w:p>
    <w:p w:rsidR="00CE3922" w:rsidRDefault="00CE3922" w:rsidP="00CE3922">
      <w:pPr>
        <w:autoSpaceDE w:val="0"/>
        <w:autoSpaceDN w:val="0"/>
        <w:adjustRightInd w:val="0"/>
        <w:jc w:val="center"/>
        <w:outlineLvl w:val="0"/>
        <w:rPr>
          <w:b/>
          <w:bCs/>
          <w:lang w:eastAsia="en-US"/>
        </w:rPr>
      </w:pPr>
      <w:r>
        <w:rPr>
          <w:b/>
          <w:bCs/>
          <w:lang w:eastAsia="en-US"/>
        </w:rPr>
        <w:t>ПРАВИТЕЛЬСТВО РОССИЙСКОЙ ФЕДЕРАЦИИ</w:t>
      </w:r>
    </w:p>
    <w:p w:rsidR="00CE3922" w:rsidRDefault="00CE3922" w:rsidP="00CE3922">
      <w:pPr>
        <w:autoSpaceDE w:val="0"/>
        <w:autoSpaceDN w:val="0"/>
        <w:adjustRightInd w:val="0"/>
        <w:jc w:val="center"/>
        <w:rPr>
          <w:b/>
          <w:bCs/>
          <w:lang w:eastAsia="en-US"/>
        </w:rPr>
      </w:pPr>
    </w:p>
    <w:p w:rsidR="00CE3922" w:rsidRDefault="00CE3922" w:rsidP="00CE3922">
      <w:pPr>
        <w:autoSpaceDE w:val="0"/>
        <w:autoSpaceDN w:val="0"/>
        <w:adjustRightInd w:val="0"/>
        <w:jc w:val="center"/>
        <w:rPr>
          <w:b/>
          <w:bCs/>
          <w:lang w:eastAsia="en-US"/>
        </w:rPr>
      </w:pPr>
      <w:r>
        <w:rPr>
          <w:b/>
          <w:bCs/>
          <w:lang w:eastAsia="en-US"/>
        </w:rPr>
        <w:t>ПОСТАНОВЛЕНИЕ</w:t>
      </w:r>
    </w:p>
    <w:p w:rsidR="00CE3922" w:rsidRDefault="00CE3922" w:rsidP="00CE3922">
      <w:pPr>
        <w:autoSpaceDE w:val="0"/>
        <w:autoSpaceDN w:val="0"/>
        <w:adjustRightInd w:val="0"/>
        <w:jc w:val="center"/>
        <w:rPr>
          <w:b/>
          <w:bCs/>
          <w:lang w:eastAsia="en-US"/>
        </w:rPr>
      </w:pPr>
      <w:r>
        <w:rPr>
          <w:b/>
          <w:bCs/>
          <w:lang w:eastAsia="en-US"/>
        </w:rPr>
        <w:t>от 25 марта 2015 г. N 272</w:t>
      </w:r>
    </w:p>
    <w:p w:rsidR="00CE3922" w:rsidRDefault="00CE3922" w:rsidP="00CE3922">
      <w:pPr>
        <w:autoSpaceDE w:val="0"/>
        <w:autoSpaceDN w:val="0"/>
        <w:adjustRightInd w:val="0"/>
        <w:jc w:val="center"/>
        <w:rPr>
          <w:b/>
          <w:bCs/>
          <w:lang w:eastAsia="en-US"/>
        </w:rPr>
      </w:pPr>
    </w:p>
    <w:p w:rsidR="00CE3922" w:rsidRDefault="00CE3922" w:rsidP="00CE3922">
      <w:pPr>
        <w:autoSpaceDE w:val="0"/>
        <w:autoSpaceDN w:val="0"/>
        <w:adjustRightInd w:val="0"/>
        <w:jc w:val="center"/>
        <w:rPr>
          <w:b/>
          <w:bCs/>
          <w:lang w:eastAsia="en-US"/>
        </w:rPr>
      </w:pPr>
      <w:r>
        <w:rPr>
          <w:b/>
          <w:bCs/>
          <w:lang w:eastAsia="en-US"/>
        </w:rPr>
        <w:t>ОБ УТВЕРЖДЕНИИ ТРЕБОВАНИЙ</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МЕСТ МАССОВОГО</w:t>
      </w:r>
    </w:p>
    <w:p w:rsidR="00CE3922" w:rsidRDefault="00CE3922" w:rsidP="00CE3922">
      <w:pPr>
        <w:autoSpaceDE w:val="0"/>
        <w:autoSpaceDN w:val="0"/>
        <w:adjustRightInd w:val="0"/>
        <w:jc w:val="center"/>
        <w:rPr>
          <w:b/>
          <w:bCs/>
          <w:lang w:eastAsia="en-US"/>
        </w:rPr>
      </w:pPr>
      <w:r>
        <w:rPr>
          <w:b/>
          <w:bCs/>
          <w:lang w:eastAsia="en-US"/>
        </w:rPr>
        <w:t>ПРЕБЫВАНИЯ ЛЮДЕЙ И ОБЪЕКТОВ (ТЕРРИТОРИЙ), ПОДЛЕЖАЩИХ</w:t>
      </w:r>
    </w:p>
    <w:p w:rsidR="00CE3922" w:rsidRDefault="00CE3922" w:rsidP="00CE3922">
      <w:pPr>
        <w:autoSpaceDE w:val="0"/>
        <w:autoSpaceDN w:val="0"/>
        <w:adjustRightInd w:val="0"/>
        <w:jc w:val="center"/>
        <w:rPr>
          <w:b/>
          <w:bCs/>
          <w:lang w:eastAsia="en-US"/>
        </w:rPr>
      </w:pPr>
      <w:r>
        <w:rPr>
          <w:b/>
          <w:bCs/>
          <w:lang w:eastAsia="en-US"/>
        </w:rPr>
        <w:t>ОБЯЗАТЕЛЬНОЙ ОХРАНЕ ВОЙСКАМИ НАЦИОНАЛЬНОЙ ГВАРДИИ</w:t>
      </w:r>
    </w:p>
    <w:p w:rsidR="00CE3922" w:rsidRDefault="00CE3922" w:rsidP="00CE3922">
      <w:pPr>
        <w:autoSpaceDE w:val="0"/>
        <w:autoSpaceDN w:val="0"/>
        <w:adjustRightInd w:val="0"/>
        <w:jc w:val="center"/>
        <w:rPr>
          <w:b/>
          <w:bCs/>
          <w:lang w:eastAsia="en-US"/>
        </w:rPr>
      </w:pPr>
      <w:r>
        <w:rPr>
          <w:b/>
          <w:bCs/>
          <w:lang w:eastAsia="en-US"/>
        </w:rPr>
        <w:t>РОССИЙСКОЙ ФЕДЕРАЦИИ, И ФОРМ ПАСПОРТОВ БЕЗОПАСНОСТИ</w:t>
      </w:r>
    </w:p>
    <w:p w:rsidR="00CE3922" w:rsidRDefault="00CE3922" w:rsidP="00CE3922">
      <w:pPr>
        <w:autoSpaceDE w:val="0"/>
        <w:autoSpaceDN w:val="0"/>
        <w:adjustRightInd w:val="0"/>
        <w:jc w:val="center"/>
        <w:rPr>
          <w:b/>
          <w:bCs/>
          <w:lang w:eastAsia="en-US"/>
        </w:rPr>
      </w:pPr>
      <w:r>
        <w:rPr>
          <w:b/>
          <w:bCs/>
          <w:lang w:eastAsia="en-US"/>
        </w:rPr>
        <w:t>ТАКИХ МЕСТ И ОБЪЕКТОВ (ТЕРРИТОРИЙ)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5"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 w:history="1">
              <w:r>
                <w:rPr>
                  <w:color w:val="0000FF"/>
                  <w:lang w:eastAsia="en-US"/>
                </w:rPr>
                <w:t>N 775</w:t>
              </w:r>
            </w:hyperlink>
            <w:r>
              <w:rPr>
                <w:color w:val="392C69"/>
                <w:lang w:eastAsia="en-US"/>
              </w:rPr>
              <w:t xml:space="preserve">, от 22.07.2017 </w:t>
            </w:r>
            <w:hyperlink r:id="rId7" w:history="1">
              <w:r>
                <w:rPr>
                  <w:color w:val="0000FF"/>
                  <w:lang w:eastAsia="en-US"/>
                </w:rPr>
                <w:t>N 869</w:t>
              </w:r>
            </w:hyperlink>
            <w:r>
              <w:rPr>
                <w:color w:val="392C69"/>
                <w:lang w:eastAsia="en-US"/>
              </w:rPr>
              <w:t xml:space="preserve">, от 19.01.2018 </w:t>
            </w:r>
            <w:hyperlink r:id="rId8" w:history="1">
              <w:r>
                <w:rPr>
                  <w:color w:val="0000FF"/>
                  <w:lang w:eastAsia="en-US"/>
                </w:rPr>
                <w:t>N 28</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9" w:history="1">
              <w:r>
                <w:rPr>
                  <w:color w:val="0000FF"/>
                  <w:lang w:eastAsia="en-US"/>
                </w:rPr>
                <w:t>N 456</w:t>
              </w:r>
            </w:hyperlink>
            <w:r>
              <w:rPr>
                <w:color w:val="392C69"/>
                <w:lang w:eastAsia="en-US"/>
              </w:rPr>
              <w:t xml:space="preserve">, от 29.07.2020 </w:t>
            </w:r>
            <w:hyperlink r:id="rId10" w:history="1">
              <w:r>
                <w:rPr>
                  <w:color w:val="0000FF"/>
                  <w:lang w:eastAsia="en-US"/>
                </w:rPr>
                <w:t>N 1139</w:t>
              </w:r>
            </w:hyperlink>
            <w:r>
              <w:rPr>
                <w:color w:val="392C69"/>
                <w:lang w:eastAsia="en-US"/>
              </w:rPr>
              <w:t xml:space="preserve">, от 24.10.2023 </w:t>
            </w:r>
            <w:hyperlink r:id="rId11" w:history="1">
              <w:r>
                <w:rPr>
                  <w:color w:val="0000FF"/>
                  <w:lang w:eastAsia="en-US"/>
                </w:rPr>
                <w:t>N 1767</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center"/>
        <w:rPr>
          <w:lang w:eastAsia="en-US"/>
        </w:rPr>
      </w:pPr>
    </w:p>
    <w:p w:rsidR="00CE3922" w:rsidRDefault="00CE3922" w:rsidP="00CE3922">
      <w:pPr>
        <w:autoSpaceDE w:val="0"/>
        <w:autoSpaceDN w:val="0"/>
        <w:adjustRightInd w:val="0"/>
        <w:ind w:firstLine="540"/>
        <w:jc w:val="both"/>
        <w:rPr>
          <w:lang w:eastAsia="en-US"/>
        </w:rPr>
      </w:pPr>
      <w:r>
        <w:rPr>
          <w:lang w:eastAsia="en-US"/>
        </w:rPr>
        <w:t xml:space="preserve">В соответствии с </w:t>
      </w:r>
      <w:hyperlink r:id="rId12"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CE3922" w:rsidRDefault="00CE3922" w:rsidP="00CE3922">
      <w:pPr>
        <w:autoSpaceDE w:val="0"/>
        <w:autoSpaceDN w:val="0"/>
        <w:adjustRightInd w:val="0"/>
        <w:spacing w:before="240"/>
        <w:ind w:firstLine="540"/>
        <w:jc w:val="both"/>
        <w:rPr>
          <w:lang w:eastAsia="en-US"/>
        </w:rPr>
      </w:pPr>
      <w:r>
        <w:rPr>
          <w:lang w:eastAsia="en-US"/>
        </w:rPr>
        <w:t>1. Утвердить прилагаемые:</w:t>
      </w:r>
    </w:p>
    <w:p w:rsidR="00CE3922" w:rsidRDefault="0008338F" w:rsidP="00CE3922">
      <w:pPr>
        <w:autoSpaceDE w:val="0"/>
        <w:autoSpaceDN w:val="0"/>
        <w:adjustRightInd w:val="0"/>
        <w:spacing w:before="240"/>
        <w:ind w:firstLine="540"/>
        <w:jc w:val="both"/>
        <w:rPr>
          <w:lang w:eastAsia="en-US"/>
        </w:rPr>
      </w:pPr>
      <w:hyperlink w:anchor="Par40" w:history="1">
        <w:r w:rsidR="00CE3922">
          <w:rPr>
            <w:color w:val="0000FF"/>
            <w:lang w:eastAsia="en-US"/>
          </w:rPr>
          <w:t>требования</w:t>
        </w:r>
      </w:hyperlink>
      <w:r w:rsidR="00CE3922">
        <w:rPr>
          <w:lang w:eastAsia="en-US"/>
        </w:rPr>
        <w:t xml:space="preserve"> к антитеррористической защищенности мест массового пребывания людей;</w:t>
      </w:r>
    </w:p>
    <w:p w:rsidR="00CE3922" w:rsidRDefault="0008338F" w:rsidP="00CE3922">
      <w:pPr>
        <w:autoSpaceDE w:val="0"/>
        <w:autoSpaceDN w:val="0"/>
        <w:adjustRightInd w:val="0"/>
        <w:spacing w:before="240"/>
        <w:ind w:firstLine="540"/>
        <w:jc w:val="both"/>
        <w:rPr>
          <w:lang w:eastAsia="en-US"/>
        </w:rPr>
      </w:pPr>
      <w:hyperlink w:anchor="Par210" w:history="1">
        <w:r w:rsidR="00CE3922">
          <w:rPr>
            <w:color w:val="0000FF"/>
            <w:lang w:eastAsia="en-US"/>
          </w:rPr>
          <w:t>форму</w:t>
        </w:r>
      </w:hyperlink>
      <w:r w:rsidR="00CE3922">
        <w:rPr>
          <w:lang w:eastAsia="en-US"/>
        </w:rPr>
        <w:t xml:space="preserve"> паспорта безопасности мест массового пребывания людей;</w:t>
      </w:r>
    </w:p>
    <w:p w:rsidR="00CE3922" w:rsidRDefault="0008338F" w:rsidP="00CE3922">
      <w:pPr>
        <w:autoSpaceDE w:val="0"/>
        <w:autoSpaceDN w:val="0"/>
        <w:adjustRightInd w:val="0"/>
        <w:spacing w:before="240"/>
        <w:ind w:firstLine="540"/>
        <w:jc w:val="both"/>
        <w:rPr>
          <w:lang w:eastAsia="en-US"/>
        </w:rPr>
      </w:pPr>
      <w:hyperlink w:anchor="Par585" w:history="1">
        <w:r w:rsidR="00CE3922">
          <w:rPr>
            <w:color w:val="0000FF"/>
            <w:lang w:eastAsia="en-US"/>
          </w:rPr>
          <w:t>требования</w:t>
        </w:r>
      </w:hyperlink>
      <w:r w:rsidR="00CE3922">
        <w:rPr>
          <w:lang w:eastAsia="en-US"/>
        </w:rP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3" w:history="1">
        <w:r>
          <w:rPr>
            <w:color w:val="0000FF"/>
            <w:lang w:eastAsia="en-US"/>
          </w:rPr>
          <w:t>Постановления</w:t>
        </w:r>
      </w:hyperlink>
      <w:r>
        <w:rPr>
          <w:lang w:eastAsia="en-US"/>
        </w:rPr>
        <w:t xml:space="preserve"> Правительства РФ от 14.10.2016 N 1040)</w:t>
      </w:r>
    </w:p>
    <w:p w:rsidR="00CE3922" w:rsidRDefault="0008338F" w:rsidP="00CE3922">
      <w:pPr>
        <w:autoSpaceDE w:val="0"/>
        <w:autoSpaceDN w:val="0"/>
        <w:adjustRightInd w:val="0"/>
        <w:spacing w:before="240"/>
        <w:ind w:firstLine="540"/>
        <w:jc w:val="both"/>
        <w:rPr>
          <w:lang w:eastAsia="en-US"/>
        </w:rPr>
      </w:pPr>
      <w:hyperlink w:anchor="Par1055" w:history="1">
        <w:r w:rsidR="00CE3922">
          <w:rPr>
            <w:color w:val="0000FF"/>
            <w:lang w:eastAsia="en-US"/>
          </w:rPr>
          <w:t>форму</w:t>
        </w:r>
      </w:hyperlink>
      <w:r w:rsidR="00CE3922">
        <w:rPr>
          <w:lang w:eastAsia="en-US"/>
        </w:rPr>
        <w:t xml:space="preserve"> паспорта безопасности объектов (территорий), подлежащих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4"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2. Утратил силу. - </w:t>
      </w:r>
      <w:hyperlink r:id="rId15" w:history="1">
        <w:r>
          <w:rPr>
            <w:color w:val="0000FF"/>
            <w:lang w:eastAsia="en-US"/>
          </w:rPr>
          <w:t>Постановление</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rPr>
          <w:lang w:eastAsia="en-US"/>
        </w:rPr>
      </w:pPr>
      <w:r>
        <w:rPr>
          <w:lang w:eastAsia="en-US"/>
        </w:rPr>
        <w:t>Председатель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Д.МЕДВЕДЕВ</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bookmarkStart w:id="0" w:name="_GoBack"/>
      <w:bookmarkEnd w:id="0"/>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lastRenderedPageBreak/>
        <w:t>Утверждены</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1" w:name="Par40"/>
      <w:bookmarkEnd w:id="1"/>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МЕСТ МАССОВОГО</w:t>
      </w:r>
    </w:p>
    <w:p w:rsidR="00CE3922" w:rsidRDefault="00CE3922" w:rsidP="00CE3922">
      <w:pPr>
        <w:autoSpaceDE w:val="0"/>
        <w:autoSpaceDN w:val="0"/>
        <w:adjustRightInd w:val="0"/>
        <w:jc w:val="center"/>
        <w:rPr>
          <w:b/>
          <w:bCs/>
          <w:lang w:eastAsia="en-US"/>
        </w:rPr>
      </w:pPr>
      <w:r>
        <w:rPr>
          <w:b/>
          <w:bCs/>
          <w:lang w:eastAsia="en-US"/>
        </w:rPr>
        <w:t>ПРЕБЫВАНИЯ ЛЮДЕЙ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6"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17" w:history="1">
              <w:r>
                <w:rPr>
                  <w:color w:val="0000FF"/>
                  <w:lang w:eastAsia="en-US"/>
                </w:rPr>
                <w:t>N 775</w:t>
              </w:r>
            </w:hyperlink>
            <w:r>
              <w:rPr>
                <w:color w:val="392C69"/>
                <w:lang w:eastAsia="en-US"/>
              </w:rPr>
              <w:t xml:space="preserve">, от 22.07.2017 </w:t>
            </w:r>
            <w:hyperlink r:id="rId18" w:history="1">
              <w:r>
                <w:rPr>
                  <w:color w:val="0000FF"/>
                  <w:lang w:eastAsia="en-US"/>
                </w:rPr>
                <w:t>N 869</w:t>
              </w:r>
            </w:hyperlink>
            <w:r>
              <w:rPr>
                <w:color w:val="392C69"/>
                <w:lang w:eastAsia="en-US"/>
              </w:rPr>
              <w:t xml:space="preserve">, от 19.01.2018 </w:t>
            </w:r>
            <w:hyperlink r:id="rId19" w:history="1">
              <w:r>
                <w:rPr>
                  <w:color w:val="0000FF"/>
                  <w:lang w:eastAsia="en-US"/>
                </w:rPr>
                <w:t>N 28</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20" w:history="1">
              <w:r>
                <w:rPr>
                  <w:color w:val="0000FF"/>
                  <w:lang w:eastAsia="en-US"/>
                </w:rPr>
                <w:t>N 456</w:t>
              </w:r>
            </w:hyperlink>
            <w:r>
              <w:rPr>
                <w:color w:val="392C69"/>
                <w:lang w:eastAsia="en-US"/>
              </w:rPr>
              <w:t xml:space="preserve">, от 29.07.2020 </w:t>
            </w:r>
            <w:hyperlink r:id="rId21" w:history="1">
              <w:r>
                <w:rPr>
                  <w:color w:val="0000FF"/>
                  <w:lang w:eastAsia="en-US"/>
                </w:rPr>
                <w:t>N 1139</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 Общие положения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CE3922" w:rsidRDefault="00CE3922" w:rsidP="00CE3922">
      <w:pPr>
        <w:autoSpaceDE w:val="0"/>
        <w:autoSpaceDN w:val="0"/>
        <w:adjustRightInd w:val="0"/>
        <w:jc w:val="both"/>
        <w:rPr>
          <w:lang w:eastAsia="en-US"/>
        </w:rPr>
      </w:pPr>
      <w:r>
        <w:rPr>
          <w:lang w:eastAsia="en-US"/>
        </w:rPr>
        <w:t xml:space="preserve">(в ред. </w:t>
      </w:r>
      <w:hyperlink r:id="rId2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24" w:history="1">
        <w:r>
          <w:rPr>
            <w:color w:val="0000FF"/>
            <w:lang w:eastAsia="en-US"/>
          </w:rPr>
          <w:t>Постановлением</w:t>
        </w:r>
      </w:hyperlink>
      <w:r>
        <w:rPr>
          <w:lang w:eastAsia="en-US"/>
        </w:rPr>
        <w:t xml:space="preserve"> Правительства РФ от 14.10.2016 N 1040; в ред. </w:t>
      </w:r>
      <w:hyperlink r:id="rId25" w:history="1">
        <w:r>
          <w:rPr>
            <w:color w:val="0000FF"/>
            <w:lang w:eastAsia="en-US"/>
          </w:rPr>
          <w:t>Постановления</w:t>
        </w:r>
      </w:hyperlink>
      <w:r>
        <w:rPr>
          <w:lang w:eastAsia="en-US"/>
        </w:rPr>
        <w:t xml:space="preserve"> Правительства РФ от 22.07.2017 N 869)</w:t>
      </w:r>
    </w:p>
    <w:p w:rsidR="00CE3922" w:rsidRDefault="00CE3922" w:rsidP="00CE3922">
      <w:pPr>
        <w:autoSpaceDE w:val="0"/>
        <w:autoSpaceDN w:val="0"/>
        <w:adjustRightInd w:val="0"/>
        <w:spacing w:before="240"/>
        <w:ind w:firstLine="540"/>
        <w:jc w:val="both"/>
        <w:rPr>
          <w:lang w:eastAsia="en-US"/>
        </w:rPr>
      </w:pPr>
      <w:r>
        <w:rPr>
          <w:lang w:eastAsia="en-US"/>
        </w:rP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2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 xml:space="preserve">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w:t>
      </w:r>
      <w:r>
        <w:rPr>
          <w:lang w:eastAsia="en-US"/>
        </w:rPr>
        <w:lastRenderedPageBreak/>
        <w:t>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CE3922" w:rsidRDefault="00CE3922" w:rsidP="00CE3922">
      <w:pPr>
        <w:autoSpaceDE w:val="0"/>
        <w:autoSpaceDN w:val="0"/>
        <w:adjustRightInd w:val="0"/>
        <w:spacing w:before="240"/>
        <w:ind w:firstLine="540"/>
        <w:jc w:val="both"/>
        <w:rPr>
          <w:lang w:eastAsia="en-US"/>
        </w:rPr>
      </w:pPr>
      <w:r>
        <w:rPr>
          <w:lang w:eastAsia="en-US"/>
        </w:rP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27"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 Категорирование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CE3922" w:rsidRDefault="00CE3922" w:rsidP="00CE3922">
      <w:pPr>
        <w:autoSpaceDE w:val="0"/>
        <w:autoSpaceDN w:val="0"/>
        <w:adjustRightInd w:val="0"/>
        <w:spacing w:before="240"/>
        <w:ind w:firstLine="540"/>
        <w:jc w:val="both"/>
        <w:rPr>
          <w:lang w:eastAsia="en-US"/>
        </w:rPr>
      </w:pPr>
      <w:r>
        <w:rPr>
          <w:lang w:eastAsia="en-US"/>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E3922" w:rsidRDefault="00CE3922" w:rsidP="00CE3922">
      <w:pPr>
        <w:autoSpaceDE w:val="0"/>
        <w:autoSpaceDN w:val="0"/>
        <w:adjustRightInd w:val="0"/>
        <w:spacing w:before="240"/>
        <w:ind w:firstLine="540"/>
        <w:jc w:val="both"/>
        <w:rPr>
          <w:lang w:eastAsia="en-US"/>
        </w:rPr>
      </w:pPr>
      <w:r>
        <w:rPr>
          <w:lang w:eastAsia="en-US"/>
        </w:rP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CE3922" w:rsidRDefault="00CE3922" w:rsidP="00CE3922">
      <w:pPr>
        <w:autoSpaceDE w:val="0"/>
        <w:autoSpaceDN w:val="0"/>
        <w:adjustRightInd w:val="0"/>
        <w:jc w:val="both"/>
        <w:rPr>
          <w:lang w:eastAsia="en-US"/>
        </w:rPr>
      </w:pPr>
      <w:r>
        <w:rPr>
          <w:lang w:eastAsia="en-US"/>
        </w:rPr>
        <w:t xml:space="preserve">(в ред. </w:t>
      </w:r>
      <w:hyperlink r:id="rId2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29"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CE3922" w:rsidRDefault="00CE3922" w:rsidP="00CE3922">
      <w:pPr>
        <w:autoSpaceDE w:val="0"/>
        <w:autoSpaceDN w:val="0"/>
        <w:adjustRightInd w:val="0"/>
        <w:spacing w:before="240"/>
        <w:ind w:firstLine="540"/>
        <w:jc w:val="both"/>
        <w:rPr>
          <w:lang w:eastAsia="en-US"/>
        </w:rPr>
      </w:pPr>
      <w:r>
        <w:rPr>
          <w:lang w:eastAsia="en-US"/>
        </w:rP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CE3922" w:rsidRDefault="00CE3922" w:rsidP="00CE3922">
      <w:pPr>
        <w:autoSpaceDE w:val="0"/>
        <w:autoSpaceDN w:val="0"/>
        <w:adjustRightInd w:val="0"/>
        <w:jc w:val="both"/>
        <w:rPr>
          <w:lang w:eastAsia="en-US"/>
        </w:rPr>
      </w:pPr>
      <w:r>
        <w:rPr>
          <w:lang w:eastAsia="en-US"/>
        </w:rPr>
        <w:lastRenderedPageBreak/>
        <w:t xml:space="preserve">(в ред. Постановлений Правительства РФ от 14.10.2016 </w:t>
      </w:r>
      <w:hyperlink r:id="rId30" w:history="1">
        <w:r>
          <w:rPr>
            <w:color w:val="0000FF"/>
            <w:lang w:eastAsia="en-US"/>
          </w:rPr>
          <w:t>N 1040</w:t>
        </w:r>
      </w:hyperlink>
      <w:r>
        <w:rPr>
          <w:lang w:eastAsia="en-US"/>
        </w:rPr>
        <w:t xml:space="preserve">, от 29.06.2017 </w:t>
      </w:r>
      <w:hyperlink r:id="rId31" w:history="1">
        <w:r>
          <w:rPr>
            <w:color w:val="0000FF"/>
            <w:lang w:eastAsia="en-US"/>
          </w:rPr>
          <w:t>N 775</w:t>
        </w:r>
      </w:hyperlink>
      <w:r>
        <w:rPr>
          <w:lang w:eastAsia="en-US"/>
        </w:rPr>
        <w:t xml:space="preserve">, от 29.07.2020 </w:t>
      </w:r>
      <w:hyperlink r:id="rId32" w:history="1">
        <w:r>
          <w:rPr>
            <w:color w:val="0000FF"/>
            <w:lang w:eastAsia="en-US"/>
          </w:rPr>
          <w:t>N 1139</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Обследование места массового пребывания людей осуществляется в срок, не превышающий 30 дней со дня создания комиссии.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33"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bookmarkStart w:id="2" w:name="Par76"/>
      <w:bookmarkEnd w:id="2"/>
      <w:r>
        <w:rPr>
          <w:lang w:eastAsia="en-US"/>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CE3922" w:rsidRDefault="00CE3922" w:rsidP="00CE3922">
      <w:pPr>
        <w:autoSpaceDE w:val="0"/>
        <w:autoSpaceDN w:val="0"/>
        <w:adjustRightInd w:val="0"/>
        <w:spacing w:before="240"/>
        <w:ind w:firstLine="540"/>
        <w:jc w:val="both"/>
        <w:rPr>
          <w:lang w:eastAsia="en-US"/>
        </w:rPr>
      </w:pPr>
      <w:r>
        <w:rPr>
          <w:lang w:eastAsia="en-US"/>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CE3922" w:rsidRDefault="00CE3922" w:rsidP="00CE3922">
      <w:pPr>
        <w:autoSpaceDE w:val="0"/>
        <w:autoSpaceDN w:val="0"/>
        <w:adjustRightInd w:val="0"/>
        <w:spacing w:before="240"/>
        <w:ind w:firstLine="540"/>
        <w:jc w:val="both"/>
        <w:rPr>
          <w:lang w:eastAsia="en-US"/>
        </w:rPr>
      </w:pPr>
      <w:r>
        <w:rPr>
          <w:lang w:eastAsia="en-US"/>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CE3922" w:rsidRDefault="00CE3922" w:rsidP="00CE3922">
      <w:pPr>
        <w:autoSpaceDE w:val="0"/>
        <w:autoSpaceDN w:val="0"/>
        <w:adjustRightInd w:val="0"/>
        <w:spacing w:before="240"/>
        <w:ind w:firstLine="540"/>
        <w:jc w:val="both"/>
        <w:rPr>
          <w:lang w:eastAsia="en-US"/>
        </w:rPr>
      </w:pPr>
      <w:r>
        <w:rPr>
          <w:lang w:eastAsia="en-US"/>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CE3922" w:rsidRDefault="00CE3922" w:rsidP="00CE3922">
      <w:pPr>
        <w:autoSpaceDE w:val="0"/>
        <w:autoSpaceDN w:val="0"/>
        <w:adjustRightInd w:val="0"/>
        <w:spacing w:before="240"/>
        <w:ind w:firstLine="540"/>
        <w:jc w:val="both"/>
        <w:rPr>
          <w:lang w:eastAsia="en-US"/>
        </w:rPr>
      </w:pPr>
      <w:r>
        <w:rPr>
          <w:lang w:eastAsia="en-US"/>
        </w:rP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CE3922" w:rsidRDefault="00CE3922" w:rsidP="00CE3922">
      <w:pPr>
        <w:autoSpaceDE w:val="0"/>
        <w:autoSpaceDN w:val="0"/>
        <w:adjustRightInd w:val="0"/>
        <w:jc w:val="both"/>
        <w:rPr>
          <w:lang w:eastAsia="en-US"/>
        </w:rPr>
      </w:pPr>
      <w:r>
        <w:rPr>
          <w:lang w:eastAsia="en-US"/>
        </w:rPr>
        <w:t xml:space="preserve">(абзац введен </w:t>
      </w:r>
      <w:hyperlink r:id="rId34"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76" w:history="1">
        <w:r>
          <w:rPr>
            <w:color w:val="0000FF"/>
            <w:lang w:eastAsia="en-US"/>
          </w:rPr>
          <w:t>пунктом 10</w:t>
        </w:r>
      </w:hyperlink>
      <w:r>
        <w:rPr>
          <w:lang w:eastAsia="en-US"/>
        </w:rPr>
        <w:t xml:space="preserve"> настоящих требований.</w:t>
      </w:r>
    </w:p>
    <w:p w:rsidR="00CE3922" w:rsidRDefault="00CE3922" w:rsidP="00CE3922">
      <w:pPr>
        <w:autoSpaceDE w:val="0"/>
        <w:autoSpaceDN w:val="0"/>
        <w:adjustRightInd w:val="0"/>
        <w:spacing w:before="240"/>
        <w:ind w:firstLine="540"/>
        <w:jc w:val="both"/>
        <w:rPr>
          <w:lang w:eastAsia="en-US"/>
        </w:rPr>
      </w:pPr>
      <w:r>
        <w:rPr>
          <w:lang w:eastAsia="en-US"/>
        </w:rP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CE3922" w:rsidRDefault="00CE3922" w:rsidP="00CE3922">
      <w:pPr>
        <w:autoSpaceDE w:val="0"/>
        <w:autoSpaceDN w:val="0"/>
        <w:adjustRightInd w:val="0"/>
        <w:jc w:val="both"/>
        <w:rPr>
          <w:lang w:eastAsia="en-US"/>
        </w:rPr>
      </w:pPr>
      <w:r>
        <w:rPr>
          <w:lang w:eastAsia="en-US"/>
        </w:rPr>
        <w:t xml:space="preserve">(абзац введен </w:t>
      </w:r>
      <w:hyperlink r:id="rId35"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CE3922" w:rsidRDefault="00CE3922" w:rsidP="00CE3922">
      <w:pPr>
        <w:autoSpaceDE w:val="0"/>
        <w:autoSpaceDN w:val="0"/>
        <w:adjustRightInd w:val="0"/>
        <w:spacing w:before="240"/>
        <w:ind w:firstLine="540"/>
        <w:jc w:val="both"/>
        <w:rPr>
          <w:lang w:eastAsia="en-US"/>
        </w:rPr>
      </w:pPr>
      <w:r>
        <w:rPr>
          <w:lang w:eastAsia="en-US"/>
        </w:rP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CE3922" w:rsidRDefault="00CE3922" w:rsidP="00CE3922">
      <w:pPr>
        <w:autoSpaceDE w:val="0"/>
        <w:autoSpaceDN w:val="0"/>
        <w:adjustRightInd w:val="0"/>
        <w:spacing w:before="240"/>
        <w:ind w:firstLine="540"/>
        <w:jc w:val="both"/>
        <w:rPr>
          <w:lang w:eastAsia="en-US"/>
        </w:rPr>
      </w:pPr>
      <w:r>
        <w:rPr>
          <w:lang w:eastAsia="en-US"/>
        </w:rPr>
        <w:lastRenderedPageBreak/>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CE3922" w:rsidRDefault="00CE3922" w:rsidP="00CE3922">
      <w:pPr>
        <w:autoSpaceDE w:val="0"/>
        <w:autoSpaceDN w:val="0"/>
        <w:adjustRightInd w:val="0"/>
        <w:spacing w:before="240"/>
        <w:ind w:firstLine="540"/>
        <w:jc w:val="both"/>
        <w:rPr>
          <w:lang w:eastAsia="en-US"/>
        </w:rPr>
      </w:pPr>
      <w:r>
        <w:rPr>
          <w:lang w:eastAsia="en-US"/>
        </w:rP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CE3922" w:rsidRDefault="00CE3922" w:rsidP="00CE3922">
      <w:pPr>
        <w:autoSpaceDE w:val="0"/>
        <w:autoSpaceDN w:val="0"/>
        <w:adjustRightInd w:val="0"/>
        <w:jc w:val="both"/>
        <w:rPr>
          <w:lang w:eastAsia="en-US"/>
        </w:rPr>
      </w:pPr>
      <w:r>
        <w:rPr>
          <w:lang w:eastAsia="en-US"/>
        </w:rPr>
        <w:t xml:space="preserve">(п. 13 в ред. </w:t>
      </w:r>
      <w:hyperlink r:id="rId3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CE3922" w:rsidRDefault="00CE3922" w:rsidP="00CE3922">
      <w:pPr>
        <w:autoSpaceDE w:val="0"/>
        <w:autoSpaceDN w:val="0"/>
        <w:adjustRightInd w:val="0"/>
        <w:jc w:val="both"/>
        <w:rPr>
          <w:lang w:eastAsia="en-US"/>
        </w:rPr>
      </w:pPr>
      <w:r>
        <w:rPr>
          <w:lang w:eastAsia="en-US"/>
        </w:rPr>
        <w:t xml:space="preserve">(п. 13(1) введен </w:t>
      </w:r>
      <w:hyperlink r:id="rId37"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ind w:firstLine="54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III. Паспорт безопасности места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bookmarkStart w:id="3" w:name="Par96"/>
      <w:bookmarkEnd w:id="3"/>
      <w:r>
        <w:rPr>
          <w:lang w:eastAsia="en-US"/>
        </w:rP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E3922" w:rsidRDefault="00CE3922" w:rsidP="00CE3922">
      <w:pPr>
        <w:autoSpaceDE w:val="0"/>
        <w:autoSpaceDN w:val="0"/>
        <w:adjustRightInd w:val="0"/>
        <w:jc w:val="both"/>
        <w:rPr>
          <w:lang w:eastAsia="en-US"/>
        </w:rPr>
      </w:pPr>
      <w:r>
        <w:rPr>
          <w:lang w:eastAsia="en-US"/>
        </w:rPr>
        <w:t xml:space="preserve">(в ред. </w:t>
      </w:r>
      <w:hyperlink r:id="rId3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39" w:history="1">
        <w:r>
          <w:rPr>
            <w:color w:val="0000FF"/>
            <w:lang w:eastAsia="en-US"/>
          </w:rPr>
          <w:t>N 1040</w:t>
        </w:r>
      </w:hyperlink>
      <w:r>
        <w:rPr>
          <w:lang w:eastAsia="en-US"/>
        </w:rPr>
        <w:t xml:space="preserve">, от 29.06.2017 </w:t>
      </w:r>
      <w:hyperlink r:id="rId40" w:history="1">
        <w:r>
          <w:rPr>
            <w:color w:val="0000FF"/>
            <w:lang w:eastAsia="en-US"/>
          </w:rPr>
          <w:t>N 775</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rsidR="00CE3922" w:rsidRDefault="00CE3922" w:rsidP="00CE3922">
      <w:pPr>
        <w:autoSpaceDE w:val="0"/>
        <w:autoSpaceDN w:val="0"/>
        <w:adjustRightInd w:val="0"/>
        <w:jc w:val="both"/>
        <w:rPr>
          <w:lang w:eastAsia="en-US"/>
        </w:rPr>
      </w:pPr>
      <w:r>
        <w:rPr>
          <w:lang w:eastAsia="en-US"/>
        </w:rPr>
        <w:t xml:space="preserve">(в ред. </w:t>
      </w:r>
      <w:hyperlink r:id="rId41"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w:t>
      </w:r>
      <w:hyperlink w:anchor="Par96" w:history="1">
        <w:r>
          <w:rPr>
            <w:color w:val="0000FF"/>
            <w:lang w:eastAsia="en-US"/>
          </w:rPr>
          <w:t>пункте 14</w:t>
        </w:r>
      </w:hyperlink>
      <w:r>
        <w:rPr>
          <w:lang w:eastAsia="en-US"/>
        </w:rPr>
        <w:t xml:space="preserve">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CE3922" w:rsidRDefault="00CE3922" w:rsidP="00CE3922">
      <w:pPr>
        <w:autoSpaceDE w:val="0"/>
        <w:autoSpaceDN w:val="0"/>
        <w:adjustRightInd w:val="0"/>
        <w:spacing w:before="240"/>
        <w:ind w:firstLine="540"/>
        <w:jc w:val="both"/>
        <w:rPr>
          <w:lang w:eastAsia="en-US"/>
        </w:rPr>
      </w:pPr>
      <w:r>
        <w:rPr>
          <w:lang w:eastAsia="en-US"/>
        </w:rP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(п. 15 в ред. </w:t>
      </w:r>
      <w:hyperlink r:id="rId4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lastRenderedPageBreak/>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E3922" w:rsidRDefault="00CE3922" w:rsidP="00CE3922">
      <w:pPr>
        <w:autoSpaceDE w:val="0"/>
        <w:autoSpaceDN w:val="0"/>
        <w:adjustRightInd w:val="0"/>
        <w:spacing w:before="240"/>
        <w:ind w:firstLine="540"/>
        <w:jc w:val="both"/>
        <w:rPr>
          <w:lang w:eastAsia="en-US"/>
        </w:rPr>
      </w:pPr>
      <w:r>
        <w:rPr>
          <w:lang w:eastAsia="en-US"/>
        </w:rPr>
        <w:t>Решение о присвоении паспорту безопасности грифа секретности принимается в соответствии с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4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19. Актуализация паспорта безопасности осуществляется не реже одного раза в 3 года, а также в следующих случаях:</w:t>
      </w:r>
    </w:p>
    <w:p w:rsidR="00CE3922" w:rsidRDefault="00CE3922" w:rsidP="00CE3922">
      <w:pPr>
        <w:autoSpaceDE w:val="0"/>
        <w:autoSpaceDN w:val="0"/>
        <w:adjustRightInd w:val="0"/>
        <w:jc w:val="both"/>
        <w:rPr>
          <w:lang w:eastAsia="en-US"/>
        </w:rPr>
      </w:pPr>
      <w:r>
        <w:rPr>
          <w:lang w:eastAsia="en-US"/>
        </w:rPr>
        <w:t xml:space="preserve">(в ред. </w:t>
      </w:r>
      <w:hyperlink r:id="rId4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а) изменение основного назначения и значимости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б) изменение общей площади и границ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в) изменение угроз террористического характера в отношении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возведение в границах места массового пребывания людей либо в непосредственной близости к нему каких-либо объектов.</w:t>
      </w:r>
    </w:p>
    <w:p w:rsidR="00CE3922" w:rsidRDefault="00CE3922" w:rsidP="00CE3922">
      <w:pPr>
        <w:autoSpaceDE w:val="0"/>
        <w:autoSpaceDN w:val="0"/>
        <w:adjustRightInd w:val="0"/>
        <w:spacing w:before="240"/>
        <w:ind w:firstLine="540"/>
        <w:jc w:val="both"/>
        <w:rPr>
          <w:lang w:eastAsia="en-US"/>
        </w:rPr>
      </w:pPr>
      <w:r>
        <w:rPr>
          <w:lang w:eastAsia="en-US"/>
        </w:rPr>
        <w:t>20. Актуализация паспорта безопасности осуществляется в порядке, установленном для его составления.</w:t>
      </w:r>
    </w:p>
    <w:p w:rsidR="00CE3922" w:rsidRDefault="00CE3922" w:rsidP="00CE3922">
      <w:pPr>
        <w:autoSpaceDE w:val="0"/>
        <w:autoSpaceDN w:val="0"/>
        <w:adjustRightInd w:val="0"/>
        <w:jc w:val="both"/>
        <w:rPr>
          <w:lang w:eastAsia="en-US"/>
        </w:rPr>
      </w:pPr>
      <w:r>
        <w:rPr>
          <w:lang w:eastAsia="en-US"/>
        </w:rPr>
        <w:t xml:space="preserve">(п. 20 в ред. </w:t>
      </w:r>
      <w:hyperlink r:id="rId45"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IV. Мероприятия по обеспечению антитеррористической</w:t>
      </w:r>
    </w:p>
    <w:p w:rsidR="00CE3922" w:rsidRDefault="00CE3922" w:rsidP="00CE3922">
      <w:pPr>
        <w:autoSpaceDE w:val="0"/>
        <w:autoSpaceDN w:val="0"/>
        <w:adjustRightInd w:val="0"/>
        <w:jc w:val="center"/>
        <w:rPr>
          <w:b/>
          <w:bCs/>
          <w:lang w:eastAsia="en-US"/>
        </w:rPr>
      </w:pPr>
      <w:r>
        <w:rPr>
          <w:b/>
          <w:bCs/>
          <w:lang w:eastAsia="en-US"/>
        </w:rPr>
        <w:t>защищенности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21. Антитеррористическая защищенность мест массового пребывания людей обеспечивается путем:</w:t>
      </w:r>
    </w:p>
    <w:p w:rsidR="00CE3922" w:rsidRDefault="00CE3922" w:rsidP="00CE3922">
      <w:pPr>
        <w:autoSpaceDE w:val="0"/>
        <w:autoSpaceDN w:val="0"/>
        <w:adjustRightInd w:val="0"/>
        <w:spacing w:before="240"/>
        <w:ind w:firstLine="540"/>
        <w:jc w:val="both"/>
        <w:rPr>
          <w:lang w:eastAsia="en-US"/>
        </w:rPr>
      </w:pPr>
      <w:r>
        <w:rPr>
          <w:lang w:eastAsia="en-US"/>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CE3922" w:rsidRDefault="00CE3922" w:rsidP="00CE3922">
      <w:pPr>
        <w:autoSpaceDE w:val="0"/>
        <w:autoSpaceDN w:val="0"/>
        <w:adjustRightInd w:val="0"/>
        <w:spacing w:before="240"/>
        <w:ind w:firstLine="540"/>
        <w:jc w:val="both"/>
        <w:rPr>
          <w:lang w:eastAsia="en-US"/>
        </w:rPr>
      </w:pPr>
      <w:r>
        <w:rPr>
          <w:lang w:eastAsia="en-US"/>
        </w:rPr>
        <w:t>б) определения и устранения причин и условий, способствующих совершению в местах массового пребывания людей террористических актов;</w:t>
      </w:r>
    </w:p>
    <w:p w:rsidR="00CE3922" w:rsidRDefault="00CE3922" w:rsidP="00CE3922">
      <w:pPr>
        <w:autoSpaceDE w:val="0"/>
        <w:autoSpaceDN w:val="0"/>
        <w:adjustRightInd w:val="0"/>
        <w:spacing w:before="240"/>
        <w:ind w:firstLine="540"/>
        <w:jc w:val="both"/>
        <w:rPr>
          <w:lang w:eastAsia="en-US"/>
        </w:rPr>
      </w:pPr>
      <w:r>
        <w:rPr>
          <w:lang w:eastAsia="en-US"/>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применения современных информационно-коммуникационных технологий для обеспечения безопасности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д) оборудования мест массового пребывания людей необходимыми инженерно-техническими средствами;</w:t>
      </w:r>
    </w:p>
    <w:p w:rsidR="00CE3922" w:rsidRDefault="00CE3922" w:rsidP="00CE3922">
      <w:pPr>
        <w:autoSpaceDE w:val="0"/>
        <w:autoSpaceDN w:val="0"/>
        <w:adjustRightInd w:val="0"/>
        <w:spacing w:before="240"/>
        <w:ind w:firstLine="540"/>
        <w:jc w:val="both"/>
        <w:rPr>
          <w:lang w:eastAsia="en-US"/>
        </w:rPr>
      </w:pPr>
      <w:r>
        <w:rPr>
          <w:lang w:eastAsia="en-US"/>
        </w:rPr>
        <w:t>е) контроля за соблюдением требований к обеспечению антитеррористической защищенности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установление порядка работы со служебной информацией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организация допуска лиц к служебной информации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CE3922" w:rsidRDefault="00CE3922" w:rsidP="00CE3922">
      <w:pPr>
        <w:autoSpaceDE w:val="0"/>
        <w:autoSpaceDN w:val="0"/>
        <w:adjustRightInd w:val="0"/>
        <w:spacing w:before="240"/>
        <w:ind w:firstLine="540"/>
        <w:jc w:val="both"/>
        <w:rPr>
          <w:lang w:eastAsia="en-US"/>
        </w:rPr>
      </w:pPr>
      <w:r>
        <w:rPr>
          <w:lang w:eastAsia="en-US"/>
        </w:rP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CE3922" w:rsidRDefault="00CE3922" w:rsidP="00CE3922">
      <w:pPr>
        <w:autoSpaceDE w:val="0"/>
        <w:autoSpaceDN w:val="0"/>
        <w:adjustRightInd w:val="0"/>
        <w:jc w:val="both"/>
        <w:rPr>
          <w:lang w:eastAsia="en-US"/>
        </w:rPr>
      </w:pPr>
      <w:r>
        <w:rPr>
          <w:lang w:eastAsia="en-US"/>
        </w:rPr>
        <w:t xml:space="preserve">(пп. "ж" в ред. </w:t>
      </w:r>
      <w:hyperlink r:id="rId4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CE3922" w:rsidRDefault="00CE3922" w:rsidP="00CE3922">
      <w:pPr>
        <w:autoSpaceDE w:val="0"/>
        <w:autoSpaceDN w:val="0"/>
        <w:adjustRightInd w:val="0"/>
        <w:spacing w:before="240"/>
        <w:ind w:firstLine="540"/>
        <w:jc w:val="both"/>
        <w:rPr>
          <w:lang w:eastAsia="en-US"/>
        </w:rPr>
      </w:pPr>
      <w:r>
        <w:rPr>
          <w:lang w:eastAsia="en-US"/>
        </w:rP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rsidR="00CE3922" w:rsidRDefault="00CE3922" w:rsidP="00CE3922">
      <w:pPr>
        <w:autoSpaceDE w:val="0"/>
        <w:autoSpaceDN w:val="0"/>
        <w:adjustRightInd w:val="0"/>
        <w:spacing w:before="240"/>
        <w:ind w:firstLine="540"/>
        <w:jc w:val="both"/>
        <w:rPr>
          <w:lang w:eastAsia="en-US"/>
        </w:rPr>
      </w:pPr>
      <w:r>
        <w:rPr>
          <w:lang w:eastAsia="en-US"/>
        </w:rP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(пп. "з" введен </w:t>
      </w:r>
      <w:hyperlink r:id="rId4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и)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(пп. "и" введен </w:t>
      </w:r>
      <w:hyperlink r:id="rId48"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both"/>
              <w:rPr>
                <w:color w:val="392C69"/>
                <w:lang w:eastAsia="en-US"/>
              </w:rPr>
            </w:pPr>
            <w:r>
              <w:rPr>
                <w:color w:val="392C69"/>
                <w:lang w:eastAsia="en-US"/>
              </w:rPr>
              <w:t>КонсультантПлюс: примечание.</w:t>
            </w:r>
          </w:p>
          <w:p w:rsidR="00CE3922" w:rsidRDefault="00CE3922">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22, </w:t>
            </w:r>
            <w:hyperlink r:id="rId49"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both"/>
              <w:rPr>
                <w:color w:val="392C69"/>
                <w:lang w:eastAsia="en-US"/>
              </w:rPr>
            </w:pPr>
          </w:p>
        </w:tc>
      </w:tr>
    </w:tbl>
    <w:p w:rsidR="00CE3922" w:rsidRDefault="00CE3922" w:rsidP="00CE3922">
      <w:pPr>
        <w:autoSpaceDE w:val="0"/>
        <w:autoSpaceDN w:val="0"/>
        <w:adjustRightInd w:val="0"/>
        <w:spacing w:before="300"/>
        <w:ind w:firstLine="540"/>
        <w:jc w:val="both"/>
        <w:rPr>
          <w:lang w:eastAsia="en-US"/>
        </w:rPr>
      </w:pPr>
      <w:r>
        <w:rPr>
          <w:lang w:eastAsia="en-US"/>
        </w:rP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50"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места массового пребывания людей, расположенного на объекте культурного наследия (памятнике истории и культуры) народов Российской Федерации или имеющего такие объекты, не может превышать 4 года со дня подписания акта обследования и категорирования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51"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23. Все места массового пребывания людей независимо от установленной категории оборудуются:</w:t>
      </w:r>
    </w:p>
    <w:p w:rsidR="00CE3922" w:rsidRDefault="00CE3922" w:rsidP="00CE3922">
      <w:pPr>
        <w:autoSpaceDE w:val="0"/>
        <w:autoSpaceDN w:val="0"/>
        <w:adjustRightInd w:val="0"/>
        <w:spacing w:before="240"/>
        <w:ind w:firstLine="540"/>
        <w:jc w:val="both"/>
        <w:rPr>
          <w:lang w:eastAsia="en-US"/>
        </w:rPr>
      </w:pPr>
      <w:r>
        <w:rPr>
          <w:lang w:eastAsia="en-US"/>
        </w:rPr>
        <w:t>а) системой видеонаблюдения;</w:t>
      </w:r>
    </w:p>
    <w:p w:rsidR="00CE3922" w:rsidRDefault="00CE3922" w:rsidP="00CE3922">
      <w:pPr>
        <w:autoSpaceDE w:val="0"/>
        <w:autoSpaceDN w:val="0"/>
        <w:adjustRightInd w:val="0"/>
        <w:spacing w:before="240"/>
        <w:ind w:firstLine="540"/>
        <w:jc w:val="both"/>
        <w:rPr>
          <w:lang w:eastAsia="en-US"/>
        </w:rPr>
      </w:pPr>
      <w:r>
        <w:rPr>
          <w:lang w:eastAsia="en-US"/>
        </w:rPr>
        <w:t>б) системой оповещения и управления эвакуацией;</w:t>
      </w:r>
    </w:p>
    <w:p w:rsidR="00CE3922" w:rsidRDefault="00CE3922" w:rsidP="00CE3922">
      <w:pPr>
        <w:autoSpaceDE w:val="0"/>
        <w:autoSpaceDN w:val="0"/>
        <w:adjustRightInd w:val="0"/>
        <w:spacing w:before="240"/>
        <w:ind w:firstLine="540"/>
        <w:jc w:val="both"/>
        <w:rPr>
          <w:lang w:eastAsia="en-US"/>
        </w:rPr>
      </w:pPr>
      <w:r>
        <w:rPr>
          <w:lang w:eastAsia="en-US"/>
        </w:rPr>
        <w:t>в) системой освещения.</w:t>
      </w:r>
    </w:p>
    <w:p w:rsidR="00CE3922" w:rsidRDefault="00CE3922" w:rsidP="00CE3922">
      <w:pPr>
        <w:autoSpaceDE w:val="0"/>
        <w:autoSpaceDN w:val="0"/>
        <w:adjustRightInd w:val="0"/>
        <w:spacing w:before="240"/>
        <w:ind w:firstLine="540"/>
        <w:jc w:val="both"/>
        <w:rPr>
          <w:lang w:eastAsia="en-US"/>
        </w:rPr>
      </w:pPr>
      <w:r>
        <w:rPr>
          <w:lang w:eastAsia="en-US"/>
        </w:rPr>
        <w:t>24. В целях поддержания правопорядка в местах массового пребывания людей организуется их физическая охрана.</w:t>
      </w:r>
    </w:p>
    <w:p w:rsidR="00CE3922" w:rsidRDefault="00CE3922" w:rsidP="00CE3922">
      <w:pPr>
        <w:autoSpaceDE w:val="0"/>
        <w:autoSpaceDN w:val="0"/>
        <w:adjustRightInd w:val="0"/>
        <w:spacing w:before="240"/>
        <w:ind w:firstLine="540"/>
        <w:jc w:val="both"/>
        <w:rPr>
          <w:lang w:eastAsia="en-US"/>
        </w:rPr>
      </w:pPr>
      <w:r>
        <w:rPr>
          <w:lang w:eastAsia="en-US"/>
        </w:rP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CE3922" w:rsidRDefault="00CE3922" w:rsidP="00CE3922">
      <w:pPr>
        <w:autoSpaceDE w:val="0"/>
        <w:autoSpaceDN w:val="0"/>
        <w:adjustRightInd w:val="0"/>
        <w:jc w:val="both"/>
        <w:rPr>
          <w:lang w:eastAsia="en-US"/>
        </w:rPr>
      </w:pPr>
      <w:r>
        <w:rPr>
          <w:lang w:eastAsia="en-US"/>
        </w:rPr>
        <w:t xml:space="preserve">(в ред. </w:t>
      </w:r>
      <w:hyperlink r:id="rId5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27. Пути эвакуации в местах массового пребывания людей должны быть свободны для перемещения людей и 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27(1). Места массового пребывания людей по решению правообладателей мест массового пребывания людей могут оборудоваться техническими средствами обнаружения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 27(1) введен </w:t>
      </w:r>
      <w:hyperlink r:id="rId53"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кнопкой экстренного вызова наряда полиции и обратной связи с дежурными частями территориальных органов Министерства внутренних дел Российской Федерации или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CE3922" w:rsidRDefault="00CE3922" w:rsidP="00CE3922">
      <w:pPr>
        <w:autoSpaceDE w:val="0"/>
        <w:autoSpaceDN w:val="0"/>
        <w:adjustRightInd w:val="0"/>
        <w:jc w:val="both"/>
        <w:rPr>
          <w:lang w:eastAsia="en-US"/>
        </w:rPr>
      </w:pPr>
      <w:r>
        <w:rPr>
          <w:lang w:eastAsia="en-US"/>
        </w:rPr>
        <w:t xml:space="preserve">(в ред. </w:t>
      </w:r>
      <w:hyperlink r:id="rId5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CE3922" w:rsidRDefault="00CE3922" w:rsidP="00CE3922">
      <w:pPr>
        <w:autoSpaceDE w:val="0"/>
        <w:autoSpaceDN w:val="0"/>
        <w:adjustRightInd w:val="0"/>
        <w:spacing w:before="240"/>
        <w:ind w:firstLine="540"/>
        <w:jc w:val="both"/>
        <w:rPr>
          <w:lang w:eastAsia="en-US"/>
        </w:rPr>
      </w:pPr>
      <w:r>
        <w:rPr>
          <w:lang w:eastAsia="en-US"/>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 а также информационное взаимодействие с региональными подсистемами видеонаблюдения сегментов аппаратно-программного комплекса "Безопасный город" (передачу видеоизображения в реальном времени, видеоизображения в архиве, результатов работы средств видеоизображения и видеоидентификации).</w:t>
      </w:r>
    </w:p>
    <w:p w:rsidR="00CE3922" w:rsidRDefault="00CE3922" w:rsidP="00CE3922">
      <w:pPr>
        <w:autoSpaceDE w:val="0"/>
        <w:autoSpaceDN w:val="0"/>
        <w:adjustRightInd w:val="0"/>
        <w:jc w:val="both"/>
        <w:rPr>
          <w:lang w:eastAsia="en-US"/>
        </w:rPr>
      </w:pPr>
      <w:r>
        <w:rPr>
          <w:lang w:eastAsia="en-US"/>
        </w:rPr>
        <w:t xml:space="preserve">(п. 30 в ред. </w:t>
      </w:r>
      <w:hyperlink r:id="rId55" w:history="1">
        <w:r>
          <w:rPr>
            <w:color w:val="0000FF"/>
            <w:lang w:eastAsia="en-US"/>
          </w:rPr>
          <w:t>Постановления</w:t>
        </w:r>
      </w:hyperlink>
      <w:r>
        <w:rPr>
          <w:lang w:eastAsia="en-US"/>
        </w:rPr>
        <w:t xml:space="preserve"> Правительства РФ от 29.07.2020 N 1139)</w:t>
      </w:r>
    </w:p>
    <w:p w:rsidR="00CE3922" w:rsidRDefault="00CE3922" w:rsidP="00CE3922">
      <w:pPr>
        <w:autoSpaceDE w:val="0"/>
        <w:autoSpaceDN w:val="0"/>
        <w:adjustRightInd w:val="0"/>
        <w:spacing w:before="240"/>
        <w:ind w:firstLine="540"/>
        <w:jc w:val="both"/>
        <w:rPr>
          <w:lang w:eastAsia="en-US"/>
        </w:rPr>
      </w:pPr>
      <w:r>
        <w:rPr>
          <w:lang w:eastAsia="en-US"/>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CE3922" w:rsidRDefault="00CE3922" w:rsidP="00CE3922">
      <w:pPr>
        <w:autoSpaceDE w:val="0"/>
        <w:autoSpaceDN w:val="0"/>
        <w:adjustRightInd w:val="0"/>
        <w:spacing w:before="240"/>
        <w:ind w:firstLine="540"/>
        <w:jc w:val="both"/>
        <w:rPr>
          <w:lang w:eastAsia="en-US"/>
        </w:rPr>
      </w:pPr>
      <w:r>
        <w:rPr>
          <w:lang w:eastAsia="en-US"/>
        </w:rPr>
        <w:t>Количество оповещателей и их мощность должны обеспечивать необходимую слышимость на всей территории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CE3922" w:rsidRDefault="00CE3922" w:rsidP="00CE3922">
      <w:pPr>
        <w:autoSpaceDE w:val="0"/>
        <w:autoSpaceDN w:val="0"/>
        <w:adjustRightInd w:val="0"/>
        <w:spacing w:before="240"/>
        <w:ind w:firstLine="540"/>
        <w:jc w:val="both"/>
        <w:rPr>
          <w:lang w:eastAsia="en-US"/>
        </w:rPr>
      </w:pPr>
      <w:r>
        <w:rPr>
          <w:lang w:eastAsia="en-US"/>
        </w:rP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6"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CE3922" w:rsidRDefault="00CE3922" w:rsidP="00CE3922">
      <w:pPr>
        <w:autoSpaceDE w:val="0"/>
        <w:autoSpaceDN w:val="0"/>
        <w:adjustRightInd w:val="0"/>
        <w:jc w:val="center"/>
        <w:rPr>
          <w:b/>
          <w:bCs/>
          <w:lang w:eastAsia="en-US"/>
        </w:rPr>
      </w:pPr>
      <w:r>
        <w:rPr>
          <w:b/>
          <w:bCs/>
          <w:lang w:eastAsia="en-US"/>
        </w:rPr>
        <w:t>или о совершении террористического акта</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CE3922" w:rsidRDefault="00CE3922" w:rsidP="00CE3922">
      <w:pPr>
        <w:autoSpaceDE w:val="0"/>
        <w:autoSpaceDN w:val="0"/>
        <w:adjustRightInd w:val="0"/>
        <w:jc w:val="both"/>
        <w:rPr>
          <w:lang w:eastAsia="en-US"/>
        </w:rPr>
      </w:pPr>
      <w:r>
        <w:rPr>
          <w:lang w:eastAsia="en-US"/>
        </w:rPr>
        <w:t xml:space="preserve">(в ред. </w:t>
      </w:r>
      <w:hyperlink r:id="rId57"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CE3922" w:rsidRDefault="00CE3922" w:rsidP="00CE3922">
      <w:pPr>
        <w:autoSpaceDE w:val="0"/>
        <w:autoSpaceDN w:val="0"/>
        <w:adjustRightInd w:val="0"/>
        <w:spacing w:before="240"/>
        <w:ind w:firstLine="540"/>
        <w:jc w:val="both"/>
        <w:rPr>
          <w:lang w:eastAsia="en-US"/>
        </w:rPr>
      </w:pPr>
      <w:r>
        <w:rPr>
          <w:lang w:eastAsia="en-US"/>
        </w:rPr>
        <w:t>37. Срок хранения носителей информации, подтверждающих факт ее передачи, дату и время, составляет не менее 30 дней.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VI. Порядок осуществления контроля за выполнением</w:t>
      </w:r>
    </w:p>
    <w:p w:rsidR="00CE3922" w:rsidRDefault="00CE3922" w:rsidP="00CE3922">
      <w:pPr>
        <w:autoSpaceDE w:val="0"/>
        <w:autoSpaceDN w:val="0"/>
        <w:adjustRightInd w:val="0"/>
        <w:jc w:val="center"/>
        <w:rPr>
          <w:b/>
          <w:bCs/>
          <w:lang w:eastAsia="en-US"/>
        </w:rPr>
      </w:pPr>
      <w:r>
        <w:rPr>
          <w:b/>
          <w:bCs/>
          <w:lang w:eastAsia="en-US"/>
        </w:rPr>
        <w:t>требований к антитеррористической защищенности мест</w:t>
      </w:r>
    </w:p>
    <w:p w:rsidR="00CE3922" w:rsidRDefault="00CE3922" w:rsidP="00CE3922">
      <w:pPr>
        <w:autoSpaceDE w:val="0"/>
        <w:autoSpaceDN w:val="0"/>
        <w:adjustRightInd w:val="0"/>
        <w:jc w:val="center"/>
        <w:rPr>
          <w:b/>
          <w:bCs/>
          <w:lang w:eastAsia="en-US"/>
        </w:rPr>
      </w:pPr>
      <w:r>
        <w:rPr>
          <w:b/>
          <w:bCs/>
          <w:lang w:eastAsia="en-US"/>
        </w:rPr>
        <w:t>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CE3922" w:rsidRDefault="00CE3922" w:rsidP="00CE3922">
      <w:pPr>
        <w:autoSpaceDE w:val="0"/>
        <w:autoSpaceDN w:val="0"/>
        <w:adjustRightInd w:val="0"/>
        <w:spacing w:before="240"/>
        <w:ind w:firstLine="540"/>
        <w:jc w:val="both"/>
        <w:rPr>
          <w:lang w:eastAsia="en-US"/>
        </w:rPr>
      </w:pPr>
      <w:r>
        <w:rPr>
          <w:lang w:eastAsia="en-US"/>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CE3922" w:rsidRDefault="00CE3922" w:rsidP="00CE3922">
      <w:pPr>
        <w:autoSpaceDE w:val="0"/>
        <w:autoSpaceDN w:val="0"/>
        <w:adjustRightInd w:val="0"/>
        <w:spacing w:before="240"/>
        <w:ind w:firstLine="540"/>
        <w:jc w:val="both"/>
        <w:rPr>
          <w:lang w:eastAsia="en-US"/>
        </w:rPr>
      </w:pPr>
      <w:r>
        <w:rPr>
          <w:lang w:eastAsia="en-US"/>
        </w:rPr>
        <w:t>40. Внеплановые проверки проводятся в форме документарного контроля или выездного обследования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а) в целях контроля устранения недостатков, выявленных в ходе плановых проверок;</w:t>
      </w:r>
    </w:p>
    <w:p w:rsidR="00CE3922" w:rsidRDefault="00CE3922" w:rsidP="00CE3922">
      <w:pPr>
        <w:autoSpaceDE w:val="0"/>
        <w:autoSpaceDN w:val="0"/>
        <w:adjustRightInd w:val="0"/>
        <w:spacing w:before="240"/>
        <w:ind w:firstLine="540"/>
        <w:jc w:val="both"/>
        <w:rPr>
          <w:lang w:eastAsia="en-US"/>
        </w:rPr>
      </w:pPr>
      <w:r>
        <w:rPr>
          <w:lang w:eastAsia="en-US"/>
        </w:rPr>
        <w:t xml:space="preserve">б) при повышении уровня террористической опасности, вводимого в соответствии с </w:t>
      </w:r>
      <w:hyperlink r:id="rId58"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spacing w:before="240"/>
        <w:ind w:firstLine="540"/>
        <w:jc w:val="both"/>
        <w:rPr>
          <w:lang w:eastAsia="en-US"/>
        </w:rPr>
      </w:pPr>
      <w:r>
        <w:rPr>
          <w:lang w:eastAsia="en-US"/>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при возникновении чрезвычайной ситуации в районе расположения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41. Срок проведения плановых и внеплановых проверок не может превышать 10 рабочих дней.</w:t>
      </w:r>
    </w:p>
    <w:p w:rsidR="00CE3922" w:rsidRDefault="00CE3922" w:rsidP="00CE3922">
      <w:pPr>
        <w:autoSpaceDE w:val="0"/>
        <w:autoSpaceDN w:val="0"/>
        <w:adjustRightInd w:val="0"/>
        <w:spacing w:before="240"/>
        <w:ind w:firstLine="540"/>
        <w:jc w:val="both"/>
        <w:rPr>
          <w:lang w:eastAsia="en-US"/>
        </w:rPr>
      </w:pPr>
      <w:r>
        <w:rPr>
          <w:lang w:eastAsia="en-US"/>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CE3922" w:rsidRDefault="00CE3922" w:rsidP="00CE3922">
      <w:pPr>
        <w:autoSpaceDE w:val="0"/>
        <w:autoSpaceDN w:val="0"/>
        <w:adjustRightInd w:val="0"/>
        <w:spacing w:before="240"/>
        <w:ind w:firstLine="540"/>
        <w:jc w:val="both"/>
        <w:rPr>
          <w:lang w:eastAsia="en-US"/>
        </w:rPr>
      </w:pPr>
      <w:r>
        <w:rPr>
          <w:lang w:eastAsia="en-US"/>
        </w:rPr>
        <w:t>43. Контроль за устранением выявленных недостатков осуществляется комиссией.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Утверждена</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59"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0" w:history="1">
              <w:r>
                <w:rPr>
                  <w:color w:val="0000FF"/>
                  <w:lang w:eastAsia="en-US"/>
                </w:rPr>
                <w:t>N 775</w:t>
              </w:r>
            </w:hyperlink>
            <w:r>
              <w:rPr>
                <w:color w:val="392C69"/>
                <w:lang w:eastAsia="en-US"/>
              </w:rPr>
              <w:t xml:space="preserve">, от 07.04.2020 </w:t>
            </w:r>
            <w:hyperlink r:id="rId61" w:history="1">
              <w:r>
                <w:rPr>
                  <w:color w:val="0000FF"/>
                  <w:lang w:eastAsia="en-US"/>
                </w:rPr>
                <w:t>N 456</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lang w:eastAsia="en-US"/>
        </w:rPr>
      </w:pPr>
      <w:bookmarkStart w:id="4" w:name="Par210"/>
      <w:bookmarkEnd w:id="4"/>
      <w:r>
        <w:rPr>
          <w:lang w:eastAsia="en-US"/>
        </w:rPr>
        <w:t>ФОРМА ПАСПОРТА БЕЗОПАСНОСТИ МЕСТ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27"/>
        <w:gridCol w:w="3112"/>
      </w:tblGrid>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_____________________</w:t>
            </w:r>
          </w:p>
          <w:p w:rsidR="00CE3922" w:rsidRDefault="00CE3922">
            <w:pPr>
              <w:autoSpaceDE w:val="0"/>
              <w:autoSpaceDN w:val="0"/>
              <w:adjustRightInd w:val="0"/>
              <w:jc w:val="center"/>
              <w:rPr>
                <w:lang w:eastAsia="en-US"/>
              </w:rPr>
            </w:pPr>
            <w:r>
              <w:rPr>
                <w:lang w:eastAsia="en-US"/>
              </w:rPr>
              <w:t>(гриф или пометка)</w:t>
            </w:r>
          </w:p>
        </w:tc>
      </w:tr>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Экз. N _________</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4819"/>
        <w:gridCol w:w="1716"/>
        <w:gridCol w:w="3104"/>
      </w:tblGrid>
      <w:tr w:rsidR="00CE3922">
        <w:tc>
          <w:tcPr>
            <w:tcW w:w="4819" w:type="dxa"/>
            <w:vMerge w:val="restart"/>
          </w:tcPr>
          <w:p w:rsidR="00CE3922" w:rsidRDefault="00CE3922">
            <w:pPr>
              <w:autoSpaceDE w:val="0"/>
              <w:autoSpaceDN w:val="0"/>
              <w:adjustRightInd w:val="0"/>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УТВЕРЖДАЮ</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исполнительного органа государственной власти субъекта Российской Федерации (глава муниципального образования)</w:t>
            </w:r>
          </w:p>
        </w:tc>
      </w:tr>
      <w:tr w:rsidR="00CE3922">
        <w:tc>
          <w:tcPr>
            <w:tcW w:w="4819" w:type="dxa"/>
            <w:vMerge/>
          </w:tcPr>
          <w:p w:rsidR="00CE3922" w:rsidRDefault="00CE3922">
            <w:pPr>
              <w:autoSpaceDE w:val="0"/>
              <w:autoSpaceDN w:val="0"/>
              <w:adjustRightInd w:val="0"/>
              <w:jc w:val="center"/>
              <w:rPr>
                <w:lang w:eastAsia="en-US"/>
              </w:rPr>
            </w:pP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vMerge/>
          </w:tcPr>
          <w:p w:rsidR="00CE3922" w:rsidRDefault="00CE3922">
            <w:pPr>
              <w:autoSpaceDE w:val="0"/>
              <w:autoSpaceDN w:val="0"/>
              <w:adjustRightInd w:val="0"/>
              <w:jc w:val="center"/>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безопасности)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МВД России)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1875"/>
        <w:gridCol w:w="2944"/>
        <w:gridCol w:w="1716"/>
        <w:gridCol w:w="3104"/>
      </w:tblGrid>
      <w:tr w:rsidR="00CE3922">
        <w:tc>
          <w:tcPr>
            <w:tcW w:w="4819" w:type="dxa"/>
            <w:gridSpan w:val="2"/>
            <w:tcBorders>
              <w:bottom w:val="single" w:sz="4" w:space="0" w:color="auto"/>
            </w:tcBorders>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МЧС России)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CE3922">
        <w:tc>
          <w:tcPr>
            <w:tcW w:w="187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94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Borders>
              <w:top w:val="single" w:sz="4" w:space="0" w:color="auto"/>
            </w:tcBorders>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Общие сведения о месте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места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(принадлежность (федеральная, региональная, муниципальная, др.), основное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функциональное назначение, дата и реквизиты решения об отнесении к месту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(границы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протяженность периметра,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(результаты мониторинга количества людей, одновременно находящихся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(территориальный орган МВД России, на территории обслуживания которого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расположено место массового пребывания людей, адрес и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дежурной части)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(общественные объединения и (или) организации, принимающие участие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обеспечении правопорядка в месте массового пребывания людей, ф.и.о.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(краткая характеристика местности в районе расположения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рельеф, прилегающие лесные массивы, возможность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незаметного подхода)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Сведения  об  объектах,  расположенных в месте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85"/>
        <w:gridCol w:w="1685"/>
        <w:gridCol w:w="3443"/>
        <w:gridCol w:w="1678"/>
        <w:gridCol w:w="2148"/>
      </w:tblGrid>
      <w:tr w:rsidR="00CE3922">
        <w:tc>
          <w:tcPr>
            <w:tcW w:w="68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68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Место расположения объекта</w:t>
            </w:r>
          </w:p>
        </w:tc>
        <w:tc>
          <w:tcPr>
            <w:tcW w:w="214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Сведения о технической укрепленности и организации охраны объекта</w:t>
            </w:r>
          </w:p>
        </w:tc>
      </w:tr>
      <w:tr w:rsidR="00CE3922">
        <w:tc>
          <w:tcPr>
            <w:tcW w:w="685"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44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7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4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Сведения  об  объектах, расположенных в непосредственной близости 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месту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82"/>
        <w:gridCol w:w="1870"/>
        <w:gridCol w:w="2800"/>
        <w:gridCol w:w="1819"/>
        <w:gridCol w:w="2468"/>
      </w:tblGrid>
      <w:tr w:rsidR="00CE3922">
        <w:tc>
          <w:tcPr>
            <w:tcW w:w="68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7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Сторона расположения объекта</w:t>
            </w:r>
          </w:p>
        </w:tc>
        <w:tc>
          <w:tcPr>
            <w:tcW w:w="246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места массового пребывания людей (метров)</w:t>
            </w:r>
          </w:p>
        </w:tc>
      </w:tr>
      <w:tr w:rsidR="00CE3922">
        <w:tc>
          <w:tcPr>
            <w:tcW w:w="6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7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1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6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Размещение   места  массового  пребывания  людей  по  отношению  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транспортным коммуникациям</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42"/>
        <w:gridCol w:w="5229"/>
        <w:gridCol w:w="1946"/>
        <w:gridCol w:w="1922"/>
      </w:tblGrid>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транспортных коммуникаций (метров)</w:t>
            </w: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1</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Автомобильный (магистрали, шоссе, дороги, 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2</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Железнодорожный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3</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Воздушный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4</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Водный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организациях,  осуществляющих  обслуживание  места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84"/>
        <w:gridCol w:w="4416"/>
        <w:gridCol w:w="2400"/>
        <w:gridCol w:w="2139"/>
      </w:tblGrid>
      <w:tr w:rsidR="00CE3922">
        <w:tc>
          <w:tcPr>
            <w:tcW w:w="684"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441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деятельности по обслуживанию</w:t>
            </w:r>
          </w:p>
        </w:tc>
        <w:tc>
          <w:tcPr>
            <w:tcW w:w="2139"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График проведения работ</w:t>
            </w:r>
          </w:p>
        </w:tc>
      </w:tr>
      <w:tr w:rsidR="00CE3922">
        <w:tc>
          <w:tcPr>
            <w:tcW w:w="684"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41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3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Общие  сведения  о  работниках  и (или) арендаторах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пребывания  людей,  а  также  объектов,  расположенных  в  месте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работников)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(средняя и максимальная посещаемость объекта, количество одновременно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пребывающих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об арендаторах)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Сведения  о  потенциально  опасных  участках  и  (или)  критических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элементах места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0"/>
        <w:gridCol w:w="3623"/>
        <w:gridCol w:w="1829"/>
        <w:gridCol w:w="3567"/>
      </w:tblGrid>
      <w:tr w:rsidR="00CE3922">
        <w:tc>
          <w:tcPr>
            <w:tcW w:w="620"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62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Количество работающих человек</w:t>
            </w:r>
          </w:p>
        </w:tc>
        <w:tc>
          <w:tcPr>
            <w:tcW w:w="3567"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Характер возможной чрезвычайной ситуации</w:t>
            </w:r>
          </w:p>
        </w:tc>
      </w:tr>
      <w:tr w:rsidR="00CE3922">
        <w:tc>
          <w:tcPr>
            <w:tcW w:w="620"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62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567"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8.  Возможные  противоправные  действия  в  месте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(описание возможных противоправных действий (совершение взрыва,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поджога или иных действий, направленных на причинение вреда жизни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здоровью людей, разрушение расположенных в месте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объектов и сооружений или угроза совершения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указанных действий, захват заложников, вывод из строя или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несанкционированное вмешательство в работу различных коммуникаций,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иные ситуации)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(зафиксированные диверсионно-террористические проявления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 или в районе его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их краткая характеристика)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9.  Оценка социально-экономических последствий террористического акта 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месте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90"/>
        <w:gridCol w:w="2142"/>
        <w:gridCol w:w="4003"/>
        <w:gridCol w:w="2804"/>
      </w:tblGrid>
      <w:tr w:rsidR="00CE3922">
        <w:tc>
          <w:tcPr>
            <w:tcW w:w="690"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21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Масштаб последствий террористического акта</w:t>
            </w:r>
          </w:p>
        </w:tc>
      </w:tr>
      <w:tr w:rsidR="00CE3922">
        <w:tc>
          <w:tcPr>
            <w:tcW w:w="690"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00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04"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10.  Силы и средства, привлекаемые для обеспечения антитеррористической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(территориальные органы МВД России и Росгвардии, военизированные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сторожевые подразделения организации, подведомственной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Росгвардии, подразделение ведомственной охраны, частная охранная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организация, общественное формирование; адрес, ф.и.о., телефон</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телефоны дежурной части, номер, дата выдачи и срок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действия лицензии на осуществление охранной деятельности (для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частных охранных организаций)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(маршруты автопатрулей полиции, приближенные к месту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график объезда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прибытия группы быстрого реагирования (группы задержания)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подразделения полиции и (или) войск национальной гвардии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от места постоянной дислокации)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и характеристика стационарных постов полиции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подразделения войск национальной гвардии Российской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Федерации в месте массового пребывания людей, их дислокация,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техническая оснащенность, режим службы)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состав наряда, обеспечивающего охрану общественного порядка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массового пребывания людей, отдельно по его принадлежности и виду</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62"/>
        <w:gridCol w:w="1688"/>
        <w:gridCol w:w="1689"/>
      </w:tblGrid>
      <w:tr w:rsidR="00CE3922">
        <w:tc>
          <w:tcPr>
            <w:tcW w:w="6262"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наряда</w:t>
            </w:r>
          </w:p>
        </w:tc>
        <w:tc>
          <w:tcPr>
            <w:tcW w:w="3377" w:type="dxa"/>
            <w:gridSpan w:val="2"/>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Количество</w:t>
            </w:r>
          </w:p>
        </w:tc>
      </w:tr>
      <w:tr w:rsidR="00CE3922">
        <w:tc>
          <w:tcPr>
            <w:tcW w:w="6262"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единиц</w:t>
            </w: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человек</w:t>
            </w: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Стационарный пост полиции 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Пеший внутренний пост полиции 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Суточный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12-часовой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8-часовой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right w:val="single" w:sz="4" w:space="0" w:color="auto"/>
            </w:tcBorders>
          </w:tcPr>
          <w:p w:rsidR="00CE3922" w:rsidRDefault="00CE3922">
            <w:pPr>
              <w:autoSpaceDE w:val="0"/>
              <w:autoSpaceDN w:val="0"/>
              <w:adjustRightInd w:val="0"/>
              <w:rPr>
                <w:lang w:eastAsia="en-US"/>
              </w:rPr>
            </w:pPr>
            <w:r>
              <w:rPr>
                <w:lang w:eastAsia="en-US"/>
              </w:rPr>
              <w:t>Всего</w:t>
            </w:r>
          </w:p>
        </w:tc>
        <w:tc>
          <w:tcPr>
            <w:tcW w:w="1688" w:type="dxa"/>
            <w:tcBorders>
              <w:top w:val="single" w:sz="4" w:space="0" w:color="auto"/>
              <w:left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 наличии добровольной народной дружины или других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организаций по охране общественного порядка)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средства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(огнестрельное оружие и патроны к нему, количество отдельно по каждому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виду, типу, модели; защитные средства, тип, количество; специальные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средства, тип, количество; служебные собаки, есть, нет, если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есть - сколько, какой породы)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 организация оповещения и связи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и дежурной частью: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частных охранных организаций, диспетчерских и дежурных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(города, района)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дежурных территориального органа безопасности, территориальных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органов МВД России, Росгвардии и МЧС России)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(телефоны исполнительного органа государственной власти субъекта Российской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Федерации или органа местного самоуправления по подведомственности места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ближайших подразделений аварийно-спасательных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расстояние до них, километров)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11.   Меры  по  инженерно-технической,  физической  защите  и  пожарной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безопасности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наличие и характеристика инженерно-технических средств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(ограждение места массового пребывания людей, инженерные заградительные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сооружения, препятствующие несанкционированному проезду транспорта 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места массового пребывания людей, камеры системы видеоконтроля,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их расположения, устойчивость функционирования системы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видеоконтроля, стационарные колонны (стойки) с кнопкой экстренного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вызова наряда полиции и обратной связи с дежурными частями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территориальных органов МВД России или территориальных органов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Росгвардии (подразделений вневедомственной охраны войск национальной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гвардии Российской Федерации) либо с кнопкой вывода канала тревожных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сообщений в систему обеспечения вызова экстренных оперативных служб по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единому номеру "112", количество и места их расположения, опоры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освещения, их количество, работоспособность, достаточность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освещенности всей территории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обеспечение пожарной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(пожарная сигнализация, места расположения первичных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 пожаротушения)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система оповещения и управления эвакуацией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пути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12.  Оценка достаточности мероприятий по защите критических элементов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потенциально опасных участков места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47"/>
        <w:gridCol w:w="1875"/>
        <w:gridCol w:w="1563"/>
        <w:gridCol w:w="1563"/>
        <w:gridCol w:w="1563"/>
        <w:gridCol w:w="1264"/>
        <w:gridCol w:w="1264"/>
      </w:tblGrid>
      <w:tr w:rsidR="00CE3922">
        <w:tc>
          <w:tcPr>
            <w:tcW w:w="547"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Компенсационные мероприятия</w:t>
            </w:r>
          </w:p>
        </w:tc>
      </w:tr>
      <w:tr w:rsidR="00CE3922">
        <w:tc>
          <w:tcPr>
            <w:tcW w:w="547"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4"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13.  Выводы  о  надежности  охраны  места  массового пребывания людей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рекомендации по укреплению его антитеррористической защищенности: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(выводы о надежности охраны и способности противостоять попыткам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террористических актов и иных противоправных действий)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(первоочередные, неотложные мероприятия, направленные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обеспечение антитеррористической защищенности, устранение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выявленных недостатков)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(требуемое финансирование обеспечения мероприятий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14. Дополнительная информация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(дополнительная информация с учетом особенностей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Акт обследования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План-схема места массового пребывания людей с  привязкой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 местности  и  с   указанием   расположения   объектов,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находящихся  на  территории  места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людей  и  в  непосредственной  близости  к  нему, постов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маршрутов   патрулирования   нарядов   полиции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войск национальной гвардии Российской Федерации,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расположения инженерно-технических средств,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произведений  монументального  искусства,   мест  отдыха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(лавочек, скамеек, детских площадок, летних кафе и др.),</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мусорных контейнеров.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Схемы  коммуникаций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(водоснабжения, электроснабжения, газоснабжения и др.).</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Инструкция по эвакуации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Лист учета корректировок.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(правообладатель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 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 20__ г.</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Утверждены</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5" w:name="Par585"/>
      <w:bookmarkEnd w:id="5"/>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CE3922" w:rsidRDefault="00CE3922" w:rsidP="00CE3922">
      <w:pPr>
        <w:autoSpaceDE w:val="0"/>
        <w:autoSpaceDN w:val="0"/>
        <w:adjustRightInd w:val="0"/>
        <w:jc w:val="center"/>
        <w:rPr>
          <w:b/>
          <w:bCs/>
          <w:lang w:eastAsia="en-US"/>
        </w:rPr>
      </w:pPr>
      <w:r>
        <w:rPr>
          <w:b/>
          <w:bCs/>
          <w:lang w:eastAsia="en-US"/>
        </w:rPr>
        <w:t>ПОДЛЕЖАЩИХ ОБЯЗАТЕЛЬНОЙ ОХРАНЕ ВОЙСКАМИ НАЦИОНАЛЬНОЙ</w:t>
      </w:r>
    </w:p>
    <w:p w:rsidR="00CE3922" w:rsidRDefault="00CE3922" w:rsidP="00CE3922">
      <w:pPr>
        <w:autoSpaceDE w:val="0"/>
        <w:autoSpaceDN w:val="0"/>
        <w:adjustRightInd w:val="0"/>
        <w:jc w:val="center"/>
        <w:rPr>
          <w:b/>
          <w:bCs/>
          <w:lang w:eastAsia="en-US"/>
        </w:rPr>
      </w:pPr>
      <w:r>
        <w:rPr>
          <w:b/>
          <w:bCs/>
          <w:lang w:eastAsia="en-US"/>
        </w:rPr>
        <w:t>ГВАРДИИ РОССИЙСКОЙ ФЕДЕРАЦИИ</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62"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3" w:history="1">
              <w:r>
                <w:rPr>
                  <w:color w:val="0000FF"/>
                  <w:lang w:eastAsia="en-US"/>
                </w:rPr>
                <w:t>N 775</w:t>
              </w:r>
            </w:hyperlink>
            <w:r>
              <w:rPr>
                <w:color w:val="392C69"/>
                <w:lang w:eastAsia="en-US"/>
              </w:rPr>
              <w:t xml:space="preserve">, от 19.01.2018 </w:t>
            </w:r>
            <w:hyperlink r:id="rId64" w:history="1">
              <w:r>
                <w:rPr>
                  <w:color w:val="0000FF"/>
                  <w:lang w:eastAsia="en-US"/>
                </w:rPr>
                <w:t>N 28</w:t>
              </w:r>
            </w:hyperlink>
            <w:r>
              <w:rPr>
                <w:color w:val="392C69"/>
                <w:lang w:eastAsia="en-US"/>
              </w:rPr>
              <w:t xml:space="preserve">, от 07.04.2020 </w:t>
            </w:r>
            <w:hyperlink r:id="rId65" w:history="1">
              <w:r>
                <w:rPr>
                  <w:color w:val="0000FF"/>
                  <w:lang w:eastAsia="en-US"/>
                </w:rPr>
                <w:t>N 456</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24.10.2023 </w:t>
            </w:r>
            <w:hyperlink r:id="rId66" w:history="1">
              <w:r>
                <w:rPr>
                  <w:color w:val="0000FF"/>
                  <w:lang w:eastAsia="en-US"/>
                </w:rPr>
                <w:t>N 1767</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 Общие положения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67" w:history="1">
        <w:r>
          <w:rPr>
            <w:color w:val="0000FF"/>
            <w:lang w:eastAsia="en-US"/>
          </w:rPr>
          <w:t>объектов</w:t>
        </w:r>
      </w:hyperlink>
      <w:r>
        <w:rPr>
          <w:lang w:eastAsia="en-US"/>
        </w:rP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CE3922" w:rsidRDefault="00CE3922" w:rsidP="00CE3922">
      <w:pPr>
        <w:autoSpaceDE w:val="0"/>
        <w:autoSpaceDN w:val="0"/>
        <w:adjustRightInd w:val="0"/>
        <w:jc w:val="both"/>
        <w:rPr>
          <w:lang w:eastAsia="en-US"/>
        </w:rPr>
      </w:pPr>
      <w:r>
        <w:rPr>
          <w:lang w:eastAsia="en-US"/>
        </w:rPr>
        <w:t xml:space="preserve">(в ред. </w:t>
      </w:r>
      <w:hyperlink r:id="rId6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69"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CE3922" w:rsidRDefault="00CE3922" w:rsidP="00CE3922">
      <w:pPr>
        <w:autoSpaceDE w:val="0"/>
        <w:autoSpaceDN w:val="0"/>
        <w:adjustRightInd w:val="0"/>
        <w:jc w:val="both"/>
        <w:rPr>
          <w:lang w:eastAsia="en-US"/>
        </w:rPr>
      </w:pPr>
      <w:r>
        <w:rPr>
          <w:lang w:eastAsia="en-US"/>
        </w:rPr>
        <w:t xml:space="preserve">(абзац введен </w:t>
      </w:r>
      <w:hyperlink r:id="rId70"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CE3922" w:rsidRDefault="00CE3922" w:rsidP="00CE3922">
      <w:pPr>
        <w:autoSpaceDE w:val="0"/>
        <w:autoSpaceDN w:val="0"/>
        <w:adjustRightInd w:val="0"/>
        <w:spacing w:before="240"/>
        <w:ind w:firstLine="540"/>
        <w:jc w:val="both"/>
        <w:rPr>
          <w:lang w:eastAsia="en-US"/>
        </w:rPr>
      </w:pPr>
      <w:bookmarkStart w:id="6" w:name="Par603"/>
      <w:bookmarkEnd w:id="6"/>
      <w:r>
        <w:rPr>
          <w:lang w:eastAsia="en-US"/>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CE3922" w:rsidRDefault="00CE3922" w:rsidP="00CE3922">
      <w:pPr>
        <w:autoSpaceDE w:val="0"/>
        <w:autoSpaceDN w:val="0"/>
        <w:adjustRightInd w:val="0"/>
        <w:spacing w:before="240"/>
        <w:ind w:firstLine="540"/>
        <w:jc w:val="both"/>
        <w:rPr>
          <w:lang w:eastAsia="en-US"/>
        </w:rPr>
      </w:pPr>
      <w:r>
        <w:rPr>
          <w:lang w:eastAsia="en-US"/>
        </w:rP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1"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CE3922" w:rsidRDefault="00CE3922" w:rsidP="00CE3922">
      <w:pPr>
        <w:autoSpaceDE w:val="0"/>
        <w:autoSpaceDN w:val="0"/>
        <w:adjustRightInd w:val="0"/>
        <w:spacing w:before="240"/>
        <w:ind w:firstLine="540"/>
        <w:jc w:val="both"/>
        <w:rPr>
          <w:lang w:eastAsia="en-US"/>
        </w:rPr>
      </w:pPr>
      <w:r>
        <w:rPr>
          <w:lang w:eastAsia="en-US"/>
        </w:rPr>
        <w:t>При этом к органам (организациям) - правообладателям объектов (территорий) относятся органы (организации), которые являются собственниками объектов (территорий) или органы (организации), которым объект (территория) принадлежит на ином законном основании (далее - правообладатели объектов).</w:t>
      </w:r>
    </w:p>
    <w:p w:rsidR="00CE3922" w:rsidRDefault="00CE3922" w:rsidP="00CE3922">
      <w:pPr>
        <w:autoSpaceDE w:val="0"/>
        <w:autoSpaceDN w:val="0"/>
        <w:adjustRightInd w:val="0"/>
        <w:jc w:val="both"/>
        <w:rPr>
          <w:lang w:eastAsia="en-US"/>
        </w:rPr>
      </w:pPr>
      <w:r>
        <w:rPr>
          <w:lang w:eastAsia="en-US"/>
        </w:rPr>
        <w:t xml:space="preserve">(абзац введен </w:t>
      </w:r>
      <w:hyperlink r:id="rId72"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CE3922" w:rsidRDefault="00CE3922" w:rsidP="00CE3922">
      <w:pPr>
        <w:autoSpaceDE w:val="0"/>
        <w:autoSpaceDN w:val="0"/>
        <w:adjustRightInd w:val="0"/>
        <w:jc w:val="center"/>
        <w:rPr>
          <w:b/>
          <w:bCs/>
          <w:lang w:eastAsia="en-US"/>
        </w:rPr>
      </w:pPr>
      <w:r>
        <w:rPr>
          <w:b/>
          <w:bCs/>
          <w:lang w:eastAsia="en-US"/>
        </w:rPr>
        <w:t>его проведения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E3922" w:rsidRDefault="00CE3922" w:rsidP="00CE3922">
      <w:pPr>
        <w:autoSpaceDE w:val="0"/>
        <w:autoSpaceDN w:val="0"/>
        <w:adjustRightInd w:val="0"/>
        <w:spacing w:before="240"/>
        <w:ind w:firstLine="540"/>
        <w:jc w:val="both"/>
        <w:rPr>
          <w:lang w:eastAsia="en-US"/>
        </w:rPr>
      </w:pPr>
      <w:r>
        <w:rPr>
          <w:lang w:eastAsia="en-US"/>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CE3922" w:rsidRDefault="00CE3922" w:rsidP="00CE3922">
      <w:pPr>
        <w:autoSpaceDE w:val="0"/>
        <w:autoSpaceDN w:val="0"/>
        <w:adjustRightInd w:val="0"/>
        <w:spacing w:before="240"/>
        <w:ind w:firstLine="540"/>
        <w:jc w:val="both"/>
        <w:rPr>
          <w:lang w:eastAsia="en-US"/>
        </w:rPr>
      </w:pPr>
      <w:r>
        <w:rPr>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 xml:space="preserve">7. В качестве значений показателей критериев категорирования объектов (территорий) используются значения, определенные в </w:t>
      </w:r>
      <w:hyperlink r:id="rId73" w:history="1">
        <w:r>
          <w:rPr>
            <w:color w:val="0000FF"/>
            <w:lang w:eastAsia="en-US"/>
          </w:rPr>
          <w:t>постановлении</w:t>
        </w:r>
      </w:hyperlink>
      <w:r>
        <w:rPr>
          <w:lang w:eastAsia="en-US"/>
        </w:rPr>
        <w:t xml:space="preserve"> Правительства Российской Федерации от 21 мая 2007 г. N 304 "О классификации чрезвычайных ситуаций природного и техногенного характера".</w:t>
      </w:r>
    </w:p>
    <w:p w:rsidR="00CE3922" w:rsidRDefault="00CE3922" w:rsidP="00CE3922">
      <w:pPr>
        <w:autoSpaceDE w:val="0"/>
        <w:autoSpaceDN w:val="0"/>
        <w:adjustRightInd w:val="0"/>
        <w:spacing w:before="240"/>
        <w:ind w:firstLine="540"/>
        <w:jc w:val="both"/>
        <w:rPr>
          <w:lang w:eastAsia="en-US"/>
        </w:rPr>
      </w:pPr>
      <w:r>
        <w:rPr>
          <w:lang w:eastAsia="en-US"/>
        </w:rPr>
        <w:t>8. Устанавливаются следующие категории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9.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 представители правообладателя объекта,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E3922" w:rsidRDefault="00CE3922" w:rsidP="00CE3922">
      <w:pPr>
        <w:autoSpaceDE w:val="0"/>
        <w:autoSpaceDN w:val="0"/>
        <w:adjustRightInd w:val="0"/>
        <w:jc w:val="both"/>
        <w:rPr>
          <w:lang w:eastAsia="en-US"/>
        </w:rPr>
      </w:pPr>
      <w:r>
        <w:rPr>
          <w:lang w:eastAsia="en-US"/>
        </w:rPr>
        <w:t xml:space="preserve">(в ред. </w:t>
      </w:r>
      <w:hyperlink r:id="rId7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К работе комиссии могут привлекаться представители администрации муниципального образования и других органов (организаций) (по согласованию).</w:t>
      </w:r>
    </w:p>
    <w:p w:rsidR="00CE3922" w:rsidRDefault="00CE3922" w:rsidP="00CE3922">
      <w:pPr>
        <w:autoSpaceDE w:val="0"/>
        <w:autoSpaceDN w:val="0"/>
        <w:adjustRightInd w:val="0"/>
        <w:jc w:val="both"/>
        <w:rPr>
          <w:lang w:eastAsia="en-US"/>
        </w:rPr>
      </w:pPr>
      <w:r>
        <w:rPr>
          <w:lang w:eastAsia="en-US"/>
        </w:rPr>
        <w:t xml:space="preserve">(в ред. </w:t>
      </w:r>
      <w:hyperlink r:id="rId75"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Комиссию возглавляет руководитель объекта или лицо, им уполномоченное.</w:t>
      </w:r>
    </w:p>
    <w:p w:rsidR="00CE3922" w:rsidRDefault="00CE3922" w:rsidP="00CE3922">
      <w:pPr>
        <w:autoSpaceDE w:val="0"/>
        <w:autoSpaceDN w:val="0"/>
        <w:adjustRightInd w:val="0"/>
        <w:spacing w:before="240"/>
        <w:ind w:firstLine="540"/>
        <w:jc w:val="both"/>
        <w:rPr>
          <w:lang w:eastAsia="en-US"/>
        </w:rPr>
      </w:pPr>
      <w:r>
        <w:rPr>
          <w:lang w:eastAsia="en-US"/>
        </w:rP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ar659" w:history="1">
        <w:r>
          <w:rPr>
            <w:color w:val="0000FF"/>
            <w:lang w:eastAsia="en-US"/>
          </w:rPr>
          <w:t>пунктом 19</w:t>
        </w:r>
      </w:hyperlink>
      <w:r>
        <w:rPr>
          <w:lang w:eastAsia="en-US"/>
        </w:rPr>
        <w:t xml:space="preserve"> настоящих требований.</w:t>
      </w:r>
    </w:p>
    <w:p w:rsidR="00CE3922" w:rsidRDefault="00CE3922" w:rsidP="00CE3922">
      <w:pPr>
        <w:autoSpaceDE w:val="0"/>
        <w:autoSpaceDN w:val="0"/>
        <w:adjustRightInd w:val="0"/>
        <w:jc w:val="both"/>
        <w:rPr>
          <w:lang w:eastAsia="en-US"/>
        </w:rPr>
      </w:pPr>
      <w:r>
        <w:rPr>
          <w:lang w:eastAsia="en-US"/>
        </w:rPr>
        <w:t xml:space="preserve">(абзац введен </w:t>
      </w:r>
      <w:hyperlink r:id="rId76"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Обследование объекта (территории) осуществляется в срок, не превышающий 30 дней со дня создания комиссии.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7"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CE3922" w:rsidRDefault="00CE3922" w:rsidP="00CE3922">
      <w:pPr>
        <w:autoSpaceDE w:val="0"/>
        <w:autoSpaceDN w:val="0"/>
        <w:adjustRightInd w:val="0"/>
        <w:spacing w:before="240"/>
        <w:ind w:firstLine="540"/>
        <w:jc w:val="both"/>
        <w:rPr>
          <w:lang w:eastAsia="en-US"/>
        </w:rPr>
      </w:pPr>
      <w:r>
        <w:rPr>
          <w:lang w:eastAsia="en-US"/>
        </w:rP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CE3922" w:rsidRDefault="00CE3922" w:rsidP="00CE3922">
      <w:pPr>
        <w:autoSpaceDE w:val="0"/>
        <w:autoSpaceDN w:val="0"/>
        <w:adjustRightInd w:val="0"/>
        <w:spacing w:before="240"/>
        <w:ind w:firstLine="540"/>
        <w:jc w:val="both"/>
        <w:rPr>
          <w:lang w:eastAsia="en-US"/>
        </w:rPr>
      </w:pPr>
      <w:r>
        <w:rPr>
          <w:lang w:eastAsia="en-US"/>
        </w:rP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CE3922" w:rsidRDefault="00CE3922" w:rsidP="00CE3922">
      <w:pPr>
        <w:autoSpaceDE w:val="0"/>
        <w:autoSpaceDN w:val="0"/>
        <w:adjustRightInd w:val="0"/>
        <w:spacing w:before="240"/>
        <w:ind w:firstLine="540"/>
        <w:jc w:val="both"/>
        <w:rPr>
          <w:lang w:eastAsia="en-US"/>
        </w:rPr>
      </w:pPr>
      <w:r>
        <w:rPr>
          <w:lang w:eastAsia="en-US"/>
        </w:rP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CE3922" w:rsidRDefault="00CE3922" w:rsidP="00CE3922">
      <w:pPr>
        <w:autoSpaceDE w:val="0"/>
        <w:autoSpaceDN w:val="0"/>
        <w:adjustRightInd w:val="0"/>
        <w:spacing w:before="240"/>
        <w:ind w:firstLine="540"/>
        <w:jc w:val="both"/>
        <w:rPr>
          <w:lang w:eastAsia="en-US"/>
        </w:rPr>
      </w:pPr>
      <w:r>
        <w:rPr>
          <w:lang w:eastAsia="en-US"/>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8"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jc w:val="both"/>
        <w:rPr>
          <w:lang w:eastAsia="en-US"/>
        </w:rPr>
      </w:pPr>
      <w:r>
        <w:rPr>
          <w:lang w:eastAsia="en-US"/>
        </w:rPr>
        <w:t xml:space="preserve">(п. 12 в ред. </w:t>
      </w:r>
      <w:hyperlink r:id="rId79"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III. Паспорт безопасности объекта (территории)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CE3922" w:rsidRDefault="00CE3922" w:rsidP="00CE3922">
      <w:pPr>
        <w:autoSpaceDE w:val="0"/>
        <w:autoSpaceDN w:val="0"/>
        <w:adjustRightInd w:val="0"/>
        <w:jc w:val="both"/>
        <w:rPr>
          <w:lang w:eastAsia="en-US"/>
        </w:rPr>
      </w:pPr>
      <w:r>
        <w:rPr>
          <w:lang w:eastAsia="en-US"/>
        </w:rPr>
        <w:t xml:space="preserve">(п. 13 в ред. </w:t>
      </w:r>
      <w:hyperlink r:id="rId80"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81"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bookmarkStart w:id="7" w:name="Par646"/>
      <w:bookmarkEnd w:id="7"/>
      <w:r>
        <w:rPr>
          <w:lang w:eastAsia="en-US"/>
        </w:rP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объекта либо лицом, им уполномоченным.</w:t>
      </w:r>
    </w:p>
    <w:p w:rsidR="00CE3922" w:rsidRDefault="00CE3922" w:rsidP="00CE3922">
      <w:pPr>
        <w:autoSpaceDE w:val="0"/>
        <w:autoSpaceDN w:val="0"/>
        <w:adjustRightInd w:val="0"/>
        <w:spacing w:before="240"/>
        <w:ind w:firstLine="540"/>
        <w:jc w:val="both"/>
        <w:rPr>
          <w:lang w:eastAsia="en-US"/>
        </w:rPr>
      </w:pPr>
      <w:r>
        <w:rPr>
          <w:lang w:eastAsia="en-US"/>
        </w:rPr>
        <w:t>Направление паспорта безопасности объекта (территории) на согласование осуществляется правообладателем объекта с сопроводительными письмами в течение 3 рабочих дней после его составления.</w:t>
      </w:r>
    </w:p>
    <w:p w:rsidR="00CE3922" w:rsidRDefault="00CE3922" w:rsidP="00CE3922">
      <w:pPr>
        <w:autoSpaceDE w:val="0"/>
        <w:autoSpaceDN w:val="0"/>
        <w:adjustRightInd w:val="0"/>
        <w:jc w:val="both"/>
        <w:rPr>
          <w:lang w:eastAsia="en-US"/>
        </w:rPr>
      </w:pPr>
      <w:r>
        <w:rPr>
          <w:lang w:eastAsia="en-US"/>
        </w:rPr>
        <w:t xml:space="preserve">(п. 15 в ред. </w:t>
      </w:r>
      <w:hyperlink r:id="rId8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16. Согласование паспорта безопасности объекта (территории) осуществляется в течение 10 рабочих дней со дня его поступления в территориальные органы (подразделения), указанные в </w:t>
      </w:r>
      <w:hyperlink w:anchor="Par646" w:history="1">
        <w:r>
          <w:rPr>
            <w:color w:val="0000FF"/>
            <w:lang w:eastAsia="en-US"/>
          </w:rPr>
          <w:t>пункте 15</w:t>
        </w:r>
      </w:hyperlink>
      <w:r>
        <w:rPr>
          <w:lang w:eastAsia="en-US"/>
        </w:rPr>
        <w:t xml:space="preserve"> настоящих требований. При наличии замечаний паспорт безопасности объекта (территории) возвращается в указанный срок правообладателю объекта на доработку.</w:t>
      </w:r>
    </w:p>
    <w:p w:rsidR="00CE3922" w:rsidRDefault="00CE3922" w:rsidP="00CE3922">
      <w:pPr>
        <w:autoSpaceDE w:val="0"/>
        <w:autoSpaceDN w:val="0"/>
        <w:adjustRightInd w:val="0"/>
        <w:spacing w:before="240"/>
        <w:ind w:firstLine="540"/>
        <w:jc w:val="both"/>
        <w:rPr>
          <w:lang w:eastAsia="en-US"/>
        </w:rPr>
      </w:pPr>
      <w:r>
        <w:rPr>
          <w:lang w:eastAsia="en-US"/>
        </w:rPr>
        <w:t>Доработка паспорта безопасности объекта (территории) осуществляется в течение 10 рабочих дней со дня его поступления правообладателю объекта.</w:t>
      </w:r>
    </w:p>
    <w:p w:rsidR="00CE3922" w:rsidRDefault="00CE3922" w:rsidP="00CE3922">
      <w:pPr>
        <w:autoSpaceDE w:val="0"/>
        <w:autoSpaceDN w:val="0"/>
        <w:adjustRightInd w:val="0"/>
        <w:spacing w:before="240"/>
        <w:ind w:firstLine="540"/>
        <w:jc w:val="both"/>
        <w:rPr>
          <w:lang w:eastAsia="en-US"/>
        </w:rPr>
      </w:pPr>
      <w:r>
        <w:rPr>
          <w:lang w:eastAsia="en-US"/>
        </w:rPr>
        <w:t>Утверждение паспорта безопасности объекта (территории) осуществляется в течение 7 рабочих дней со дня его поступления правообладателю объекта.</w:t>
      </w:r>
    </w:p>
    <w:p w:rsidR="00CE3922" w:rsidRDefault="00CE3922" w:rsidP="00CE3922">
      <w:pPr>
        <w:autoSpaceDE w:val="0"/>
        <w:autoSpaceDN w:val="0"/>
        <w:adjustRightInd w:val="0"/>
        <w:jc w:val="both"/>
        <w:rPr>
          <w:lang w:eastAsia="en-US"/>
        </w:rPr>
      </w:pPr>
      <w:r>
        <w:rPr>
          <w:lang w:eastAsia="en-US"/>
        </w:rPr>
        <w:t xml:space="preserve">(п. 16 в ред. </w:t>
      </w:r>
      <w:hyperlink r:id="rId83"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E3922" w:rsidRDefault="00CE3922" w:rsidP="00CE3922">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18. Паспорт безопасности объекта (территории) составляется в 5 экземплярах.</w:t>
      </w:r>
    </w:p>
    <w:p w:rsidR="00CE3922" w:rsidRDefault="00CE3922" w:rsidP="00CE3922">
      <w:pPr>
        <w:autoSpaceDE w:val="0"/>
        <w:autoSpaceDN w:val="0"/>
        <w:adjustRightInd w:val="0"/>
        <w:jc w:val="both"/>
        <w:rPr>
          <w:lang w:eastAsia="en-US"/>
        </w:rPr>
      </w:pPr>
      <w:r>
        <w:rPr>
          <w:lang w:eastAsia="en-US"/>
        </w:rPr>
        <w:t xml:space="preserve">(в ред. </w:t>
      </w:r>
      <w:hyperlink r:id="rId84"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85"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bookmarkStart w:id="8" w:name="Par659"/>
      <w:bookmarkEnd w:id="8"/>
      <w:r>
        <w:rPr>
          <w:lang w:eastAsia="en-US"/>
        </w:rPr>
        <w:t>19. Актуализация паспорта безопасности объекта (территории) осуществляется не реже 1 раза в 3 года, а также в случае изменения:</w:t>
      </w:r>
    </w:p>
    <w:p w:rsidR="00CE3922" w:rsidRDefault="00CE3922" w:rsidP="00CE3922">
      <w:pPr>
        <w:autoSpaceDE w:val="0"/>
        <w:autoSpaceDN w:val="0"/>
        <w:adjustRightInd w:val="0"/>
        <w:spacing w:before="240"/>
        <w:ind w:firstLine="540"/>
        <w:jc w:val="both"/>
        <w:rPr>
          <w:lang w:eastAsia="en-US"/>
        </w:rPr>
      </w:pPr>
      <w:r>
        <w:rPr>
          <w:lang w:eastAsia="en-US"/>
        </w:rPr>
        <w:t>а) основного вида деятельности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б) общей площади и периметра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количества потенциально опасных участков и критических элементов на объекте (территории);</w:t>
      </w:r>
    </w:p>
    <w:p w:rsidR="00CE3922" w:rsidRDefault="00CE3922" w:rsidP="00CE3922">
      <w:pPr>
        <w:autoSpaceDE w:val="0"/>
        <w:autoSpaceDN w:val="0"/>
        <w:adjustRightInd w:val="0"/>
        <w:spacing w:before="240"/>
        <w:ind w:firstLine="540"/>
        <w:jc w:val="both"/>
        <w:rPr>
          <w:lang w:eastAsia="en-US"/>
        </w:rPr>
      </w:pPr>
      <w:r>
        <w:rPr>
          <w:lang w:eastAsia="en-US"/>
        </w:rPr>
        <w:t>г) базовых угроз террористического характера в отношении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д) организации охраны и защиты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е) мероприятий по инженерно-технической защите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20. Актуализация паспорта безопасности объекта (территории) осуществляется в порядке, установленном для его разработки.</w:t>
      </w:r>
    </w:p>
    <w:p w:rsidR="00CE3922" w:rsidRDefault="00CE3922" w:rsidP="00CE3922">
      <w:pPr>
        <w:autoSpaceDE w:val="0"/>
        <w:autoSpaceDN w:val="0"/>
        <w:adjustRightInd w:val="0"/>
        <w:spacing w:before="240"/>
        <w:ind w:firstLine="540"/>
        <w:jc w:val="both"/>
        <w:rPr>
          <w:lang w:eastAsia="en-US"/>
        </w:rPr>
      </w:pPr>
      <w:r>
        <w:rPr>
          <w:lang w:eastAsia="en-US"/>
        </w:rPr>
        <w:t>Изменения вносятся во все экземпляры паспорта безопасности объекта (территории) с указанием причины и даты их внесения.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IV. Мероприятия по обеспечению антитеррористической</w:t>
      </w:r>
    </w:p>
    <w:p w:rsidR="00CE3922" w:rsidRDefault="00CE3922" w:rsidP="00CE3922">
      <w:pPr>
        <w:autoSpaceDE w:val="0"/>
        <w:autoSpaceDN w:val="0"/>
        <w:adjustRightInd w:val="0"/>
        <w:jc w:val="center"/>
        <w:rPr>
          <w:b/>
          <w:bCs/>
          <w:lang w:eastAsia="en-US"/>
        </w:rPr>
      </w:pPr>
      <w:r>
        <w:rPr>
          <w:b/>
          <w:bCs/>
          <w:lang w:eastAsia="en-US"/>
        </w:rPr>
        <w:t>защищенности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21. Антитеррористическая защищенность объектов (территорий) обеспечивается путем:</w:t>
      </w:r>
    </w:p>
    <w:p w:rsidR="00CE3922" w:rsidRDefault="00CE3922" w:rsidP="00CE3922">
      <w:pPr>
        <w:autoSpaceDE w:val="0"/>
        <w:autoSpaceDN w:val="0"/>
        <w:adjustRightInd w:val="0"/>
        <w:spacing w:before="240"/>
        <w:ind w:firstLine="540"/>
        <w:jc w:val="both"/>
        <w:rPr>
          <w:lang w:eastAsia="en-US"/>
        </w:rPr>
      </w:pPr>
      <w:r>
        <w:rPr>
          <w:lang w:eastAsia="en-US"/>
        </w:rPr>
        <w:t>а) проведения организационных мероприятий по обеспечению антитеррористической защищенности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в) обеспечения пропускного и внутриобъектового режимов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установление порядка работы со служебной информацией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организация допуска лиц к служебной информации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CE3922" w:rsidRDefault="00CE3922" w:rsidP="00CE3922">
      <w:pPr>
        <w:autoSpaceDE w:val="0"/>
        <w:autoSpaceDN w:val="0"/>
        <w:adjustRightInd w:val="0"/>
        <w:spacing w:before="240"/>
        <w:ind w:firstLine="540"/>
        <w:jc w:val="both"/>
        <w:rPr>
          <w:lang w:eastAsia="en-US"/>
        </w:rPr>
      </w:pPr>
      <w:r>
        <w:rPr>
          <w:lang w:eastAsia="en-US"/>
        </w:rP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CE3922" w:rsidRDefault="00CE3922" w:rsidP="00CE3922">
      <w:pPr>
        <w:autoSpaceDE w:val="0"/>
        <w:autoSpaceDN w:val="0"/>
        <w:adjustRightInd w:val="0"/>
        <w:jc w:val="both"/>
        <w:rPr>
          <w:lang w:eastAsia="en-US"/>
        </w:rPr>
      </w:pPr>
      <w:r>
        <w:rPr>
          <w:lang w:eastAsia="en-US"/>
        </w:rPr>
        <w:t xml:space="preserve">(пп. "д" в ред. </w:t>
      </w:r>
      <w:hyperlink r:id="rId8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е)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допуском на объекты (территории) посетителей и автотранспортных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допуском к системе вентиляции помещений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поступающей на объекты (территории) почтовой корреспонденцией;</w:t>
      </w:r>
    </w:p>
    <w:p w:rsidR="00CE3922" w:rsidRDefault="00CE3922" w:rsidP="00CE3922">
      <w:pPr>
        <w:autoSpaceDE w:val="0"/>
        <w:autoSpaceDN w:val="0"/>
        <w:adjustRightInd w:val="0"/>
        <w:spacing w:before="240"/>
        <w:ind w:firstLine="540"/>
        <w:jc w:val="both"/>
        <w:rPr>
          <w:lang w:eastAsia="en-US"/>
        </w:rPr>
      </w:pPr>
      <w:r>
        <w:rPr>
          <w:lang w:eastAsia="en-US"/>
        </w:rP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(пп. "е" введен </w:t>
      </w:r>
      <w:hyperlink r:id="rId8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22. Организационные мероприятия по обеспечению антитеррористической защищенности объектов (территорий) включают в себя:</w:t>
      </w:r>
    </w:p>
    <w:p w:rsidR="00CE3922" w:rsidRDefault="00CE3922" w:rsidP="00CE3922">
      <w:pPr>
        <w:autoSpaceDE w:val="0"/>
        <w:autoSpaceDN w:val="0"/>
        <w:adjustRightInd w:val="0"/>
        <w:spacing w:before="240"/>
        <w:ind w:firstLine="540"/>
        <w:jc w:val="both"/>
        <w:rPr>
          <w:lang w:eastAsia="en-US"/>
        </w:rPr>
      </w:pPr>
      <w:r>
        <w:rPr>
          <w:lang w:eastAsia="en-US"/>
        </w:rP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б)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объекта;</w:t>
      </w:r>
    </w:p>
    <w:p w:rsidR="00CE3922" w:rsidRDefault="00CE3922" w:rsidP="00CE3922">
      <w:pPr>
        <w:autoSpaceDE w:val="0"/>
        <w:autoSpaceDN w:val="0"/>
        <w:adjustRightInd w:val="0"/>
        <w:jc w:val="both"/>
        <w:rPr>
          <w:lang w:eastAsia="en-US"/>
        </w:rPr>
      </w:pPr>
      <w:r>
        <w:rPr>
          <w:lang w:eastAsia="en-US"/>
        </w:rPr>
        <w:t xml:space="preserve">(в ред. </w:t>
      </w:r>
      <w:hyperlink r:id="rId88"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CE3922" w:rsidRDefault="00CE3922" w:rsidP="00CE3922">
      <w:pPr>
        <w:autoSpaceDE w:val="0"/>
        <w:autoSpaceDN w:val="0"/>
        <w:adjustRightInd w:val="0"/>
        <w:spacing w:before="240"/>
        <w:ind w:firstLine="540"/>
        <w:jc w:val="both"/>
        <w:rPr>
          <w:lang w:eastAsia="en-US"/>
        </w:rPr>
      </w:pPr>
      <w:r>
        <w:rPr>
          <w:lang w:eastAsia="en-US"/>
        </w:rPr>
        <w:t xml:space="preserve">23. Инженерная защита объектов (территорий) осуществляется в соответствии с Федеральным </w:t>
      </w:r>
      <w:hyperlink r:id="rId89" w:history="1">
        <w:r>
          <w:rPr>
            <w:color w:val="0000FF"/>
            <w:lang w:eastAsia="en-US"/>
          </w:rPr>
          <w:t>законом</w:t>
        </w:r>
      </w:hyperlink>
      <w:r>
        <w:rPr>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CE3922" w:rsidRDefault="00CE3922" w:rsidP="00CE3922">
      <w:pPr>
        <w:autoSpaceDE w:val="0"/>
        <w:autoSpaceDN w:val="0"/>
        <w:adjustRightInd w:val="0"/>
        <w:spacing w:before="240"/>
        <w:ind w:firstLine="540"/>
        <w:jc w:val="both"/>
        <w:rPr>
          <w:lang w:eastAsia="en-US"/>
        </w:rPr>
      </w:pPr>
      <w:r>
        <w:rPr>
          <w:lang w:eastAsia="en-US"/>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CE3922" w:rsidRDefault="00CE3922" w:rsidP="00CE3922">
      <w:pPr>
        <w:autoSpaceDE w:val="0"/>
        <w:autoSpaceDN w:val="0"/>
        <w:adjustRightInd w:val="0"/>
        <w:spacing w:before="240"/>
        <w:ind w:firstLine="540"/>
        <w:jc w:val="both"/>
        <w:rPr>
          <w:lang w:eastAsia="en-US"/>
        </w:rPr>
      </w:pPr>
      <w:r>
        <w:rPr>
          <w:lang w:eastAsia="en-US"/>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 xml:space="preserve">Техническое задание на проектирование оснащения объекта (территории) средствами инженерной защиты и инженерно-техническими средствами охраны, предусмотренное </w:t>
      </w:r>
      <w:hyperlink w:anchor="Par603" w:history="1">
        <w:r>
          <w:rPr>
            <w:color w:val="0000FF"/>
            <w:lang w:eastAsia="en-US"/>
          </w:rPr>
          <w:t>пунктом 3</w:t>
        </w:r>
      </w:hyperlink>
      <w:r>
        <w:rPr>
          <w:lang w:eastAsia="en-US"/>
        </w:rPr>
        <w:t xml:space="preserve"> настоящих требований, подлежит согласованию (в части соответствия настоящим требованиям)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или уполномоченными им должностными лицами.</w:t>
      </w:r>
    </w:p>
    <w:p w:rsidR="00CE3922" w:rsidRDefault="00CE3922" w:rsidP="00CE3922">
      <w:pPr>
        <w:autoSpaceDE w:val="0"/>
        <w:autoSpaceDN w:val="0"/>
        <w:adjustRightInd w:val="0"/>
        <w:jc w:val="both"/>
        <w:rPr>
          <w:lang w:eastAsia="en-US"/>
        </w:rPr>
      </w:pPr>
      <w:r>
        <w:rPr>
          <w:lang w:eastAsia="en-US"/>
        </w:rPr>
        <w:t xml:space="preserve">(абзац введен </w:t>
      </w:r>
      <w:hyperlink r:id="rId90"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24(1). По решению руководителя объекта объект (территория) может оборудоваться техническими средствами обнаружения токсичных химикатов, отравляющих веществ и патогенных биологических агентов, а также противодействия беспилотным воздушным, подводным и надводным судам и аппаратам, беспилотным транспортным средствам и иным автоматизированным беспилотным комплексам.</w:t>
      </w:r>
    </w:p>
    <w:p w:rsidR="00CE3922" w:rsidRDefault="00CE3922" w:rsidP="00CE3922">
      <w:pPr>
        <w:autoSpaceDE w:val="0"/>
        <w:autoSpaceDN w:val="0"/>
        <w:adjustRightInd w:val="0"/>
        <w:jc w:val="both"/>
        <w:rPr>
          <w:lang w:eastAsia="en-US"/>
        </w:rPr>
      </w:pPr>
      <w:r>
        <w:rPr>
          <w:lang w:eastAsia="en-US"/>
        </w:rPr>
        <w:t xml:space="preserve">(п. 24(1) введен </w:t>
      </w:r>
      <w:hyperlink r:id="rId91" w:history="1">
        <w:r>
          <w:rPr>
            <w:color w:val="0000FF"/>
            <w:lang w:eastAsia="en-US"/>
          </w:rPr>
          <w:t>Постановлением</w:t>
        </w:r>
      </w:hyperlink>
      <w:r>
        <w:rPr>
          <w:lang w:eastAsia="en-US"/>
        </w:rPr>
        <w:t xml:space="preserve"> Правительства РФ от 07.04.2020 N 456; в ред. </w:t>
      </w:r>
      <w:hyperlink r:id="rId92" w:history="1">
        <w:r>
          <w:rPr>
            <w:color w:val="0000FF"/>
            <w:lang w:eastAsia="en-US"/>
          </w:rPr>
          <w:t>Постановления</w:t>
        </w:r>
      </w:hyperlink>
      <w:r>
        <w:rPr>
          <w:lang w:eastAsia="en-US"/>
        </w:rPr>
        <w:t xml:space="preserve"> Правительства РФ от 24.10.2023 N 1767)</w:t>
      </w:r>
    </w:p>
    <w:p w:rsidR="00CE3922" w:rsidRDefault="00CE3922" w:rsidP="00CE3922">
      <w:pPr>
        <w:autoSpaceDE w:val="0"/>
        <w:autoSpaceDN w:val="0"/>
        <w:adjustRightInd w:val="0"/>
        <w:spacing w:before="240"/>
        <w:ind w:firstLine="540"/>
        <w:jc w:val="both"/>
        <w:rPr>
          <w:lang w:eastAsia="en-US"/>
        </w:rPr>
      </w:pPr>
      <w:r>
        <w:rPr>
          <w:lang w:eastAsia="en-US"/>
        </w:rP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ar781" w:history="1">
        <w:r>
          <w:rPr>
            <w:color w:val="0000FF"/>
            <w:lang w:eastAsia="en-US"/>
          </w:rPr>
          <w:t>приложению</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отношении объекта (территории), являющегося объектом культурного наследия (памятником истории и культуры) народов Российской Федерации, срок завершения мероприятий по обеспечению его антитеррористической защищенности не может превышать 4 года со дня подписания акта обследования объекта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93"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В отношении объекта (территории), финансирование мероприятий по обеспечению антитеррористической защищенности которого осуществляется за счет средств государственной программы Российской Федерации, государственной программы субъекта Российской Федерации, муниципальной программы, срок завершения мероприятий по обеспечению его антитеррористической защищенности не должен превышать срок завершения таких мероприятий, предусмотренный соответствующей программой.</w:t>
      </w:r>
    </w:p>
    <w:p w:rsidR="00CE3922" w:rsidRDefault="00CE3922" w:rsidP="00CE3922">
      <w:pPr>
        <w:autoSpaceDE w:val="0"/>
        <w:autoSpaceDN w:val="0"/>
        <w:adjustRightInd w:val="0"/>
        <w:jc w:val="both"/>
        <w:rPr>
          <w:lang w:eastAsia="en-US"/>
        </w:rPr>
      </w:pPr>
      <w:r>
        <w:rPr>
          <w:lang w:eastAsia="en-US"/>
        </w:rPr>
        <w:t xml:space="preserve">(абзац введен </w:t>
      </w:r>
      <w:hyperlink r:id="rId94"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r>
        <w:rPr>
          <w:lang w:eastAsia="en-US"/>
        </w:rPr>
        <w:t xml:space="preserve">(п. 25(1) введен </w:t>
      </w:r>
      <w:hyperlink r:id="rId95"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 Порядок контроля за выполнением требований</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документарных и выездных проверок антитеррористической защищенности объектов (территорий), которые могут носить плановый и внеплановый характер.</w:t>
      </w:r>
    </w:p>
    <w:p w:rsidR="00CE3922" w:rsidRDefault="00CE3922" w:rsidP="00CE3922">
      <w:pPr>
        <w:autoSpaceDE w:val="0"/>
        <w:autoSpaceDN w:val="0"/>
        <w:adjustRightInd w:val="0"/>
        <w:jc w:val="both"/>
        <w:rPr>
          <w:lang w:eastAsia="en-US"/>
        </w:rPr>
      </w:pPr>
      <w:r>
        <w:rPr>
          <w:lang w:eastAsia="en-US"/>
        </w:rPr>
        <w:t xml:space="preserve">(п. 26 в ред. </w:t>
      </w:r>
      <w:hyperlink r:id="rId96"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27. Плановые проверки антитеррористической защищенности объектов (территорий) проводятся 1 раз в год в соответствии с планом-графиком.</w:t>
      </w:r>
    </w:p>
    <w:p w:rsidR="00CE3922" w:rsidRDefault="00CE3922" w:rsidP="00CE3922">
      <w:pPr>
        <w:autoSpaceDE w:val="0"/>
        <w:autoSpaceDN w:val="0"/>
        <w:adjustRightInd w:val="0"/>
        <w:jc w:val="both"/>
        <w:rPr>
          <w:lang w:eastAsia="en-US"/>
        </w:rPr>
      </w:pPr>
      <w:r>
        <w:rPr>
          <w:lang w:eastAsia="en-US"/>
        </w:rPr>
        <w:t xml:space="preserve">(в ред. </w:t>
      </w:r>
      <w:hyperlink r:id="rId97"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 или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98" w:history="1">
        <w:r>
          <w:rPr>
            <w:color w:val="0000FF"/>
            <w:lang w:eastAsia="en-US"/>
          </w:rPr>
          <w:t>N 1040</w:t>
        </w:r>
      </w:hyperlink>
      <w:r>
        <w:rPr>
          <w:lang w:eastAsia="en-US"/>
        </w:rPr>
        <w:t xml:space="preserve">, от 07.04.2020 </w:t>
      </w:r>
      <w:hyperlink r:id="rId99"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28. О проведении плановой проверки антитеррористической защищенности объектов (территорий) правообладатели объектов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100" w:history="1">
        <w:r>
          <w:rPr>
            <w:color w:val="0000FF"/>
            <w:lang w:eastAsia="en-US"/>
          </w:rPr>
          <w:t>N 1040</w:t>
        </w:r>
      </w:hyperlink>
      <w:r>
        <w:rPr>
          <w:lang w:eastAsia="en-US"/>
        </w:rPr>
        <w:t xml:space="preserve">, от 07.04.2020 </w:t>
      </w:r>
      <w:hyperlink r:id="rId101"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29. Основанием для проведения внеплановых проверок антитеррористической защищенности объектов (территорий) является:</w:t>
      </w:r>
    </w:p>
    <w:p w:rsidR="00CE3922" w:rsidRDefault="00CE3922" w:rsidP="00CE3922">
      <w:pPr>
        <w:autoSpaceDE w:val="0"/>
        <w:autoSpaceDN w:val="0"/>
        <w:adjustRightInd w:val="0"/>
        <w:spacing w:before="240"/>
        <w:ind w:firstLine="540"/>
        <w:jc w:val="both"/>
        <w:rPr>
          <w:lang w:eastAsia="en-US"/>
        </w:rPr>
      </w:pPr>
      <w:r>
        <w:rPr>
          <w:lang w:eastAsia="en-US"/>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CE3922" w:rsidRDefault="00CE3922" w:rsidP="00CE3922">
      <w:pPr>
        <w:autoSpaceDE w:val="0"/>
        <w:autoSpaceDN w:val="0"/>
        <w:adjustRightInd w:val="0"/>
        <w:jc w:val="both"/>
        <w:rPr>
          <w:lang w:eastAsia="en-US"/>
        </w:rPr>
      </w:pPr>
      <w:r>
        <w:rPr>
          <w:lang w:eastAsia="en-US"/>
        </w:rPr>
        <w:t xml:space="preserve">(в ред. </w:t>
      </w:r>
      <w:hyperlink r:id="rId10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E3922" w:rsidRDefault="00CE3922" w:rsidP="00CE3922">
      <w:pPr>
        <w:autoSpaceDE w:val="0"/>
        <w:autoSpaceDN w:val="0"/>
        <w:adjustRightInd w:val="0"/>
        <w:jc w:val="both"/>
        <w:rPr>
          <w:lang w:eastAsia="en-US"/>
        </w:rPr>
      </w:pPr>
      <w:r>
        <w:rPr>
          <w:lang w:eastAsia="en-US"/>
        </w:rPr>
        <w:t xml:space="preserve">(в ред. </w:t>
      </w:r>
      <w:hyperlink r:id="rId10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приказом (распоряжением) руководителя территориального органа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104" w:history="1">
        <w:r>
          <w:rPr>
            <w:color w:val="0000FF"/>
            <w:lang w:eastAsia="en-US"/>
          </w:rPr>
          <w:t>N 1040</w:t>
        </w:r>
      </w:hyperlink>
      <w:r>
        <w:rPr>
          <w:lang w:eastAsia="en-US"/>
        </w:rPr>
        <w:t xml:space="preserve">, от 07.04.2020 </w:t>
      </w:r>
      <w:hyperlink r:id="rId105"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CE3922" w:rsidRDefault="00CE3922" w:rsidP="00CE3922">
      <w:pPr>
        <w:autoSpaceDE w:val="0"/>
        <w:autoSpaceDN w:val="0"/>
        <w:adjustRightInd w:val="0"/>
        <w:spacing w:before="240"/>
        <w:ind w:firstLine="540"/>
        <w:jc w:val="both"/>
        <w:rPr>
          <w:lang w:eastAsia="en-US"/>
        </w:rPr>
      </w:pPr>
      <w:r>
        <w:rPr>
          <w:lang w:eastAsia="en-US"/>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CE3922" w:rsidRDefault="00CE3922" w:rsidP="00CE3922">
      <w:pPr>
        <w:autoSpaceDE w:val="0"/>
        <w:autoSpaceDN w:val="0"/>
        <w:adjustRightInd w:val="0"/>
        <w:jc w:val="both"/>
        <w:rPr>
          <w:lang w:eastAsia="en-US"/>
        </w:rPr>
      </w:pPr>
      <w:r>
        <w:rPr>
          <w:lang w:eastAsia="en-US"/>
        </w:rPr>
        <w:t xml:space="preserve">(в ред. </w:t>
      </w:r>
      <w:hyperlink r:id="rId10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CE3922" w:rsidRDefault="00CE3922" w:rsidP="00CE3922">
      <w:pPr>
        <w:autoSpaceDE w:val="0"/>
        <w:autoSpaceDN w:val="0"/>
        <w:adjustRightInd w:val="0"/>
        <w:jc w:val="both"/>
        <w:rPr>
          <w:lang w:eastAsia="en-US"/>
        </w:rPr>
      </w:pPr>
      <w:r>
        <w:rPr>
          <w:lang w:eastAsia="en-US"/>
        </w:rPr>
        <w:t xml:space="preserve">(в ред. </w:t>
      </w:r>
      <w:hyperlink r:id="rId107"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34. По результатам проведения плановой или внеплановой проверки антитеррористической защищенности объектов (территорий) должностными лицами, проводящими плановую или внеплановую проверку антитеррористической защищенности объектов (территорий), составляется акт по установленной форме.</w:t>
      </w:r>
    </w:p>
    <w:p w:rsidR="00CE3922" w:rsidRDefault="00CE3922" w:rsidP="00CE3922">
      <w:pPr>
        <w:autoSpaceDE w:val="0"/>
        <w:autoSpaceDN w:val="0"/>
        <w:adjustRightInd w:val="0"/>
        <w:spacing w:before="240"/>
        <w:ind w:firstLine="540"/>
        <w:jc w:val="both"/>
        <w:rPr>
          <w:lang w:eastAsia="en-US"/>
        </w:rPr>
      </w:pPr>
      <w:r>
        <w:rPr>
          <w:lang w:eastAsia="en-US"/>
        </w:rPr>
        <w:t xml:space="preserve">Типовая </w:t>
      </w:r>
      <w:hyperlink r:id="rId108" w:history="1">
        <w:r>
          <w:rPr>
            <w:color w:val="0000FF"/>
            <w:lang w:eastAsia="en-US"/>
          </w:rPr>
          <w:t>форма</w:t>
        </w:r>
      </w:hyperlink>
      <w:r>
        <w:rPr>
          <w:lang w:eastAsia="en-US"/>
        </w:rPr>
        <w:t xml:space="preserve"> акта проверки устанавливается Федеральной службой войск национальной гвардии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 xml:space="preserve">Акт проверки оформляется непосредственно после ее завершения в 2 экземплярах, один из которых с приложениями, указанными в </w:t>
      </w:r>
      <w:hyperlink w:anchor="Par741" w:history="1">
        <w:r>
          <w:rPr>
            <w:color w:val="0000FF"/>
            <w:lang w:eastAsia="en-US"/>
          </w:rPr>
          <w:t>пункте 35</w:t>
        </w:r>
      </w:hyperlink>
      <w:r>
        <w:rPr>
          <w:lang w:eastAsia="en-US"/>
        </w:rPr>
        <w:t xml:space="preserve"> настоящих требований, вручается руководителю объекта или уполномоченному им должностному лицу под расписку с отметкой об ознакомлении либо отказе в ознакомлении с актом проверки.</w:t>
      </w:r>
    </w:p>
    <w:p w:rsidR="00CE3922" w:rsidRDefault="00CE3922" w:rsidP="00CE3922">
      <w:pPr>
        <w:autoSpaceDE w:val="0"/>
        <w:autoSpaceDN w:val="0"/>
        <w:adjustRightInd w:val="0"/>
        <w:spacing w:before="240"/>
        <w:ind w:firstLine="540"/>
        <w:jc w:val="both"/>
        <w:rPr>
          <w:lang w:eastAsia="en-US"/>
        </w:rPr>
      </w:pPr>
      <w:r>
        <w:rPr>
          <w:lang w:eastAsia="en-US"/>
        </w:rPr>
        <w:t>В случае отсутствия руководителя объекта и уполномоченного им должностного лица, а также отказа их в ознакомлении с актом проверки акт направляется заказным почтовым отправлением с уведомлением о вручении или иным доступным способом, позволяющим подтвердить факт вручения такого уведомления, которое приобщается к экземпляру акта проверки, предназначенного для хранения в территориальном органе Федеральной службы войск национальной гвардии Российской Федерации или подразделении вневедомственной охраны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34 в ред. </w:t>
      </w:r>
      <w:hyperlink r:id="rId109"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bookmarkStart w:id="9" w:name="Par741"/>
      <w:bookmarkEnd w:id="9"/>
      <w:r>
        <w:rPr>
          <w:lang w:eastAsia="en-US"/>
        </w:rPr>
        <w:t xml:space="preserve">35. В случае выявления нарушений настоящих требований (за исключением ранее выявленных нарушений, срок устранения которых на момент проверки не истек) к акту проверки, подписываемому должностными лицами, проводящими проверку, прилагаются </w:t>
      </w:r>
      <w:hyperlink r:id="rId110" w:history="1">
        <w:r>
          <w:rPr>
            <w:color w:val="0000FF"/>
            <w:lang w:eastAsia="en-US"/>
          </w:rPr>
          <w:t>предписание</w:t>
        </w:r>
      </w:hyperlink>
      <w:r>
        <w:rPr>
          <w:lang w:eastAsia="en-US"/>
        </w:rPr>
        <w:t xml:space="preserve"> об устранении выявленных нарушений и иные документы, связанные с результатами проверки, или их копии.</w:t>
      </w:r>
    </w:p>
    <w:p w:rsidR="00CE3922" w:rsidRDefault="00CE3922" w:rsidP="00CE3922">
      <w:pPr>
        <w:autoSpaceDE w:val="0"/>
        <w:autoSpaceDN w:val="0"/>
        <w:adjustRightInd w:val="0"/>
        <w:spacing w:before="240"/>
        <w:ind w:firstLine="540"/>
        <w:jc w:val="both"/>
        <w:rPr>
          <w:lang w:eastAsia="en-US"/>
        </w:rPr>
      </w:pPr>
      <w:r>
        <w:rPr>
          <w:lang w:eastAsia="en-US"/>
        </w:rPr>
        <w:t>Срок устранения выявленных нарушений не может превышать:</w:t>
      </w:r>
    </w:p>
    <w:p w:rsidR="00CE3922" w:rsidRDefault="00CE3922" w:rsidP="00CE3922">
      <w:pPr>
        <w:autoSpaceDE w:val="0"/>
        <w:autoSpaceDN w:val="0"/>
        <w:adjustRightInd w:val="0"/>
        <w:spacing w:before="240"/>
        <w:ind w:firstLine="540"/>
        <w:jc w:val="both"/>
        <w:rPr>
          <w:lang w:eastAsia="en-US"/>
        </w:rPr>
      </w:pPr>
      <w:r>
        <w:rPr>
          <w:lang w:eastAsia="en-US"/>
        </w:rPr>
        <w:t>один месяц - со дня выдачи предписания в отношении нарушений, отмеченных в акте категорирования, срок по которым истек;</w:t>
      </w:r>
    </w:p>
    <w:p w:rsidR="00CE3922" w:rsidRDefault="00CE3922" w:rsidP="00CE3922">
      <w:pPr>
        <w:autoSpaceDE w:val="0"/>
        <w:autoSpaceDN w:val="0"/>
        <w:adjustRightInd w:val="0"/>
        <w:spacing w:before="240"/>
        <w:ind w:firstLine="540"/>
        <w:jc w:val="both"/>
        <w:rPr>
          <w:lang w:eastAsia="en-US"/>
        </w:rPr>
      </w:pPr>
      <w:r>
        <w:rPr>
          <w:lang w:eastAsia="en-US"/>
        </w:rPr>
        <w:t>один год - в отношении нарушений, выявленных впервые.</w:t>
      </w:r>
    </w:p>
    <w:p w:rsidR="00CE3922" w:rsidRDefault="00CE3922" w:rsidP="00CE3922">
      <w:pPr>
        <w:autoSpaceDE w:val="0"/>
        <w:autoSpaceDN w:val="0"/>
        <w:adjustRightInd w:val="0"/>
        <w:spacing w:before="240"/>
        <w:ind w:firstLine="540"/>
        <w:jc w:val="both"/>
        <w:rPr>
          <w:lang w:eastAsia="en-US"/>
        </w:rPr>
      </w:pPr>
      <w:r>
        <w:rPr>
          <w:lang w:eastAsia="en-US"/>
        </w:rPr>
        <w:t xml:space="preserve">Типовая </w:t>
      </w:r>
      <w:hyperlink r:id="rId111" w:history="1">
        <w:r>
          <w:rPr>
            <w:color w:val="0000FF"/>
            <w:lang w:eastAsia="en-US"/>
          </w:rPr>
          <w:t>форма</w:t>
        </w:r>
      </w:hyperlink>
      <w:r>
        <w:rPr>
          <w:lang w:eastAsia="en-US"/>
        </w:rPr>
        <w:t xml:space="preserve"> предписания устанавливается Федеральной службой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35 в ред. </w:t>
      </w:r>
      <w:hyperlink r:id="rId11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VI. Порядок действий при угрозе совершения или совершении</w:t>
      </w:r>
    </w:p>
    <w:p w:rsidR="00CE3922" w:rsidRDefault="00CE3922" w:rsidP="00CE3922">
      <w:pPr>
        <w:autoSpaceDE w:val="0"/>
        <w:autoSpaceDN w:val="0"/>
        <w:adjustRightInd w:val="0"/>
        <w:jc w:val="center"/>
        <w:rPr>
          <w:b/>
          <w:bCs/>
          <w:lang w:eastAsia="en-US"/>
        </w:rPr>
      </w:pPr>
      <w:r>
        <w:rPr>
          <w:b/>
          <w:bCs/>
          <w:lang w:eastAsia="en-US"/>
        </w:rPr>
        <w:t>террористического акта на объекте (территории)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11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4"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spacing w:before="240"/>
        <w:ind w:firstLine="540"/>
        <w:jc w:val="both"/>
        <w:rPr>
          <w:lang w:eastAsia="en-US"/>
        </w:rPr>
      </w:pPr>
      <w:r>
        <w:rPr>
          <w:lang w:eastAsia="en-US"/>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а) оценивает реальность угрозы для сотрудников (работников) и посетителей объекта (территории) и объекта (территории) в целом;</w:t>
      </w:r>
    </w:p>
    <w:p w:rsidR="00CE3922" w:rsidRDefault="00CE3922" w:rsidP="00CE3922">
      <w:pPr>
        <w:autoSpaceDE w:val="0"/>
        <w:autoSpaceDN w:val="0"/>
        <w:adjustRightInd w:val="0"/>
        <w:spacing w:before="240"/>
        <w:ind w:firstLine="540"/>
        <w:jc w:val="both"/>
        <w:rPr>
          <w:lang w:eastAsia="en-US"/>
        </w:rPr>
      </w:pPr>
      <w:r>
        <w:rPr>
          <w:lang w:eastAsia="en-US"/>
        </w:rP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CE3922" w:rsidRDefault="00CE3922" w:rsidP="00CE3922">
      <w:pPr>
        <w:autoSpaceDE w:val="0"/>
        <w:autoSpaceDN w:val="0"/>
        <w:adjustRightInd w:val="0"/>
        <w:spacing w:before="240"/>
        <w:ind w:firstLine="540"/>
        <w:jc w:val="both"/>
        <w:rPr>
          <w:lang w:eastAsia="en-US"/>
        </w:rPr>
      </w:pPr>
      <w:r>
        <w:rPr>
          <w:lang w:eastAsia="en-US"/>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115"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г) обеспечивает приведение в повышенную готовность имеющихся в его распоряжении формирований гражданской обороны;</w:t>
      </w:r>
    </w:p>
    <w:p w:rsidR="00CE3922" w:rsidRDefault="00CE3922" w:rsidP="00CE3922">
      <w:pPr>
        <w:autoSpaceDE w:val="0"/>
        <w:autoSpaceDN w:val="0"/>
        <w:adjustRightInd w:val="0"/>
        <w:spacing w:before="240"/>
        <w:ind w:firstLine="540"/>
        <w:jc w:val="both"/>
        <w:rPr>
          <w:lang w:eastAsia="en-US"/>
        </w:rPr>
      </w:pPr>
      <w:r>
        <w:rPr>
          <w:lang w:eastAsia="en-US"/>
        </w:rPr>
        <w:t>д) докладывает вышестоящему руководству о полученной информации и принятых мерах;</w:t>
      </w:r>
    </w:p>
    <w:p w:rsidR="00CE3922" w:rsidRDefault="00CE3922" w:rsidP="00CE3922">
      <w:pPr>
        <w:autoSpaceDE w:val="0"/>
        <w:autoSpaceDN w:val="0"/>
        <w:adjustRightInd w:val="0"/>
        <w:spacing w:before="240"/>
        <w:ind w:firstLine="540"/>
        <w:jc w:val="both"/>
        <w:rPr>
          <w:lang w:eastAsia="en-US"/>
        </w:rPr>
      </w:pPr>
      <w:r>
        <w:rPr>
          <w:lang w:eastAsia="en-US"/>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CE3922" w:rsidRDefault="00CE3922" w:rsidP="00CE3922">
      <w:pPr>
        <w:autoSpaceDE w:val="0"/>
        <w:autoSpaceDN w:val="0"/>
        <w:adjustRightInd w:val="0"/>
        <w:jc w:val="both"/>
        <w:rPr>
          <w:lang w:eastAsia="en-US"/>
        </w:rPr>
      </w:pPr>
      <w:r>
        <w:rPr>
          <w:lang w:eastAsia="en-US"/>
        </w:rPr>
        <w:t xml:space="preserve">(в ред. </w:t>
      </w:r>
      <w:hyperlink r:id="rId11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CE3922" w:rsidRDefault="00CE3922" w:rsidP="00CE3922">
      <w:pPr>
        <w:autoSpaceDE w:val="0"/>
        <w:autoSpaceDN w:val="0"/>
        <w:adjustRightInd w:val="0"/>
        <w:spacing w:before="240"/>
        <w:ind w:firstLine="540"/>
        <w:jc w:val="both"/>
        <w:rPr>
          <w:lang w:eastAsia="en-US"/>
        </w:rPr>
      </w:pPr>
      <w:r>
        <w:rPr>
          <w:lang w:eastAsia="en-US"/>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1"/>
        <w:rPr>
          <w:lang w:eastAsia="en-US"/>
        </w:rPr>
      </w:pPr>
      <w:r>
        <w:rPr>
          <w:lang w:eastAsia="en-US"/>
        </w:rPr>
        <w:t>Приложение</w:t>
      </w:r>
    </w:p>
    <w:p w:rsidR="00CE3922" w:rsidRDefault="00CE3922" w:rsidP="00CE3922">
      <w:pPr>
        <w:autoSpaceDE w:val="0"/>
        <w:autoSpaceDN w:val="0"/>
        <w:adjustRightInd w:val="0"/>
        <w:jc w:val="right"/>
        <w:rPr>
          <w:lang w:eastAsia="en-US"/>
        </w:rPr>
      </w:pPr>
      <w:r>
        <w:rPr>
          <w:lang w:eastAsia="en-US"/>
        </w:rPr>
        <w:t>к требованиям</w:t>
      </w:r>
    </w:p>
    <w:p w:rsidR="00CE3922" w:rsidRDefault="00CE3922" w:rsidP="00CE3922">
      <w:pPr>
        <w:autoSpaceDE w:val="0"/>
        <w:autoSpaceDN w:val="0"/>
        <w:adjustRightInd w:val="0"/>
        <w:jc w:val="right"/>
        <w:rPr>
          <w:lang w:eastAsia="en-US"/>
        </w:rPr>
      </w:pPr>
      <w:r>
        <w:rPr>
          <w:lang w:eastAsia="en-US"/>
        </w:rPr>
        <w:t>к антитеррористической</w:t>
      </w:r>
    </w:p>
    <w:p w:rsidR="00CE3922" w:rsidRDefault="00CE3922" w:rsidP="00CE3922">
      <w:pPr>
        <w:autoSpaceDE w:val="0"/>
        <w:autoSpaceDN w:val="0"/>
        <w:adjustRightInd w:val="0"/>
        <w:jc w:val="right"/>
        <w:rPr>
          <w:lang w:eastAsia="en-US"/>
        </w:rPr>
      </w:pPr>
      <w:r>
        <w:rPr>
          <w:lang w:eastAsia="en-US"/>
        </w:rPr>
        <w:t>защищенности объектов</w:t>
      </w:r>
    </w:p>
    <w:p w:rsidR="00CE3922" w:rsidRDefault="00CE3922" w:rsidP="00CE3922">
      <w:pPr>
        <w:autoSpaceDE w:val="0"/>
        <w:autoSpaceDN w:val="0"/>
        <w:adjustRightInd w:val="0"/>
        <w:jc w:val="right"/>
        <w:rPr>
          <w:lang w:eastAsia="en-US"/>
        </w:rPr>
      </w:pPr>
      <w:r>
        <w:rPr>
          <w:lang w:eastAsia="en-US"/>
        </w:rPr>
        <w:t>(территорий), подлежащих</w:t>
      </w:r>
    </w:p>
    <w:p w:rsidR="00CE3922" w:rsidRDefault="00CE3922" w:rsidP="00CE3922">
      <w:pPr>
        <w:autoSpaceDE w:val="0"/>
        <w:autoSpaceDN w:val="0"/>
        <w:adjustRightInd w:val="0"/>
        <w:jc w:val="right"/>
        <w:rPr>
          <w:lang w:eastAsia="en-US"/>
        </w:rPr>
      </w:pPr>
      <w:r>
        <w:rPr>
          <w:lang w:eastAsia="en-US"/>
        </w:rPr>
        <w:t>обязательной охране войсками</w:t>
      </w:r>
    </w:p>
    <w:p w:rsidR="00CE3922" w:rsidRDefault="00CE3922" w:rsidP="00CE3922">
      <w:pPr>
        <w:autoSpaceDE w:val="0"/>
        <w:autoSpaceDN w:val="0"/>
        <w:adjustRightInd w:val="0"/>
        <w:jc w:val="right"/>
        <w:rPr>
          <w:lang w:eastAsia="en-US"/>
        </w:rPr>
      </w:pPr>
      <w:r>
        <w:rPr>
          <w:lang w:eastAsia="en-US"/>
        </w:rPr>
        <w:t>национальной гвардии</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10" w:name="Par781"/>
      <w:bookmarkEnd w:id="10"/>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ИНЖЕНЕРНО-ТЕХНИЧЕСКОЙ УКРЕПЛЕННОСТИ ОБЪЕКТОВ</w:t>
      </w:r>
    </w:p>
    <w:p w:rsidR="00CE3922" w:rsidRDefault="00CE3922" w:rsidP="00CE3922">
      <w:pPr>
        <w:autoSpaceDE w:val="0"/>
        <w:autoSpaceDN w:val="0"/>
        <w:adjustRightInd w:val="0"/>
        <w:jc w:val="center"/>
        <w:rPr>
          <w:b/>
          <w:bCs/>
          <w:lang w:eastAsia="en-US"/>
        </w:rPr>
      </w:pPr>
      <w:r>
        <w:rPr>
          <w:b/>
          <w:bCs/>
          <w:lang w:eastAsia="en-US"/>
        </w:rPr>
        <w:t>(ТЕРРИТОРИЙ), ПРИМЕНЯЕМЫМ НА ОБЪЕКТАХ (ТЕРРИТОРИЯХ)</w:t>
      </w:r>
    </w:p>
    <w:p w:rsidR="00CE3922" w:rsidRDefault="00CE3922" w:rsidP="00CE3922">
      <w:pPr>
        <w:autoSpaceDE w:val="0"/>
        <w:autoSpaceDN w:val="0"/>
        <w:adjustRightInd w:val="0"/>
        <w:jc w:val="center"/>
        <w:rPr>
          <w:b/>
          <w:bCs/>
          <w:lang w:eastAsia="en-US"/>
        </w:rPr>
      </w:pPr>
      <w:r>
        <w:rPr>
          <w:b/>
          <w:bCs/>
          <w:lang w:eastAsia="en-US"/>
        </w:rPr>
        <w:t>ТЕХНИЧЕСКИМ СРЕДСТВАМ ОХРАННОЙ, ТРЕВОЖНОЙ И ПОЖАРНОЙ</w:t>
      </w:r>
    </w:p>
    <w:p w:rsidR="00CE3922" w:rsidRDefault="00CE3922" w:rsidP="00CE3922">
      <w:pPr>
        <w:autoSpaceDE w:val="0"/>
        <w:autoSpaceDN w:val="0"/>
        <w:adjustRightInd w:val="0"/>
        <w:jc w:val="center"/>
        <w:rPr>
          <w:b/>
          <w:bCs/>
          <w:lang w:eastAsia="en-US"/>
        </w:rPr>
      </w:pPr>
      <w:r>
        <w:rPr>
          <w:b/>
          <w:bCs/>
          <w:lang w:eastAsia="en-US"/>
        </w:rPr>
        <w:t>СИГНАЛИЗАЦИИ, КОНТРОЛЯ И УПРАВЛЕНИЯ ДОСТУПОМ, ОПОВЕЩЕНИЯ</w:t>
      </w:r>
    </w:p>
    <w:p w:rsidR="00CE3922" w:rsidRDefault="00CE3922" w:rsidP="00CE3922">
      <w:pPr>
        <w:autoSpaceDE w:val="0"/>
        <w:autoSpaceDN w:val="0"/>
        <w:adjustRightInd w:val="0"/>
        <w:jc w:val="center"/>
        <w:rPr>
          <w:b/>
          <w:bCs/>
          <w:lang w:eastAsia="en-US"/>
        </w:rPr>
      </w:pPr>
      <w:r>
        <w:rPr>
          <w:b/>
          <w:bCs/>
          <w:lang w:eastAsia="en-US"/>
        </w:rPr>
        <w:t>И ОХРАННОГО ОСВЕЩЕНИЯ, А ТАКЖЕ К ИНФРАСТРУКТУРЕ</w:t>
      </w:r>
    </w:p>
    <w:p w:rsidR="00CE3922" w:rsidRDefault="00CE3922" w:rsidP="00CE3922">
      <w:pPr>
        <w:autoSpaceDE w:val="0"/>
        <w:autoSpaceDN w:val="0"/>
        <w:adjustRightInd w:val="0"/>
        <w:jc w:val="center"/>
        <w:rPr>
          <w:b/>
          <w:bCs/>
          <w:lang w:eastAsia="en-US"/>
        </w:rPr>
      </w:pPr>
      <w:r>
        <w:rPr>
          <w:b/>
          <w:bCs/>
          <w:lang w:eastAsia="en-US"/>
        </w:rPr>
        <w:t>ФИЗИЧЕСКОЙ ОХРАНЫ ОБЪЕКТОВ (ТЕРРИТОРИЙ)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17"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118" w:history="1">
              <w:r>
                <w:rPr>
                  <w:color w:val="0000FF"/>
                  <w:lang w:eastAsia="en-US"/>
                </w:rPr>
                <w:t>N 456</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 Инженерно-техническая укрепленность</w:t>
      </w:r>
    </w:p>
    <w:p w:rsidR="00CE3922" w:rsidRDefault="00CE3922" w:rsidP="00CE3922">
      <w:pPr>
        <w:autoSpaceDE w:val="0"/>
        <w:autoSpaceDN w:val="0"/>
        <w:adjustRightInd w:val="0"/>
        <w:jc w:val="center"/>
        <w:rPr>
          <w:b/>
          <w:bCs/>
          <w:lang w:eastAsia="en-US"/>
        </w:rPr>
      </w:pPr>
      <w:r>
        <w:rPr>
          <w:b/>
          <w:bCs/>
          <w:lang w:eastAsia="en-US"/>
        </w:rPr>
        <w:t>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CE3922" w:rsidRDefault="00CE3922" w:rsidP="00CE3922">
      <w:pPr>
        <w:autoSpaceDE w:val="0"/>
        <w:autoSpaceDN w:val="0"/>
        <w:adjustRightInd w:val="0"/>
        <w:spacing w:before="240"/>
        <w:ind w:firstLine="540"/>
        <w:jc w:val="both"/>
        <w:rPr>
          <w:lang w:eastAsia="en-US"/>
        </w:rPr>
      </w:pPr>
      <w:r>
        <w:rPr>
          <w:lang w:eastAsia="en-US"/>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CE3922" w:rsidRDefault="00CE3922" w:rsidP="00CE3922">
      <w:pPr>
        <w:autoSpaceDE w:val="0"/>
        <w:autoSpaceDN w:val="0"/>
        <w:adjustRightInd w:val="0"/>
        <w:spacing w:before="240"/>
        <w:ind w:firstLine="540"/>
        <w:jc w:val="both"/>
        <w:rPr>
          <w:lang w:eastAsia="en-US"/>
        </w:rPr>
      </w:pPr>
      <w:r>
        <w:rPr>
          <w:lang w:eastAsia="en-US"/>
        </w:rP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CE3922" w:rsidRDefault="00CE3922" w:rsidP="00CE3922">
      <w:pPr>
        <w:autoSpaceDE w:val="0"/>
        <w:autoSpaceDN w:val="0"/>
        <w:adjustRightInd w:val="0"/>
        <w:spacing w:before="240"/>
        <w:ind w:firstLine="540"/>
        <w:jc w:val="both"/>
        <w:rPr>
          <w:lang w:eastAsia="en-US"/>
        </w:rPr>
      </w:pPr>
      <w:r>
        <w:rPr>
          <w:lang w:eastAsia="en-US"/>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CE3922" w:rsidRDefault="00CE3922" w:rsidP="00CE3922">
      <w:pPr>
        <w:autoSpaceDE w:val="0"/>
        <w:autoSpaceDN w:val="0"/>
        <w:adjustRightInd w:val="0"/>
        <w:spacing w:before="240"/>
        <w:ind w:firstLine="540"/>
        <w:jc w:val="both"/>
        <w:rPr>
          <w:lang w:eastAsia="en-US"/>
        </w:rPr>
      </w:pPr>
      <w:r>
        <w:rPr>
          <w:lang w:eastAsia="en-US"/>
        </w:rP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CE3922" w:rsidRDefault="00CE3922" w:rsidP="00CE3922">
      <w:pPr>
        <w:autoSpaceDE w:val="0"/>
        <w:autoSpaceDN w:val="0"/>
        <w:adjustRightInd w:val="0"/>
        <w:spacing w:before="240"/>
        <w:ind w:firstLine="540"/>
        <w:jc w:val="both"/>
        <w:rPr>
          <w:lang w:eastAsia="en-US"/>
        </w:rPr>
      </w:pPr>
      <w:r>
        <w:rPr>
          <w:lang w:eastAsia="en-US"/>
        </w:rPr>
        <w:t>4. К ограждению не должны примыкать какие-либо пристройки, кроме зданий, являющихся составной частью периметра.</w:t>
      </w:r>
    </w:p>
    <w:p w:rsidR="00CE3922" w:rsidRDefault="00CE3922" w:rsidP="00CE3922">
      <w:pPr>
        <w:autoSpaceDE w:val="0"/>
        <w:autoSpaceDN w:val="0"/>
        <w:adjustRightInd w:val="0"/>
        <w:spacing w:before="240"/>
        <w:ind w:firstLine="540"/>
        <w:jc w:val="both"/>
        <w:rPr>
          <w:lang w:eastAsia="en-US"/>
        </w:rPr>
      </w:pPr>
      <w:r>
        <w:rPr>
          <w:lang w:eastAsia="en-US"/>
        </w:rP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CE3922" w:rsidRDefault="00CE3922" w:rsidP="00CE3922">
      <w:pPr>
        <w:autoSpaceDE w:val="0"/>
        <w:autoSpaceDN w:val="0"/>
        <w:adjustRightInd w:val="0"/>
        <w:spacing w:before="240"/>
        <w:ind w:firstLine="540"/>
        <w:jc w:val="both"/>
        <w:rPr>
          <w:lang w:eastAsia="en-US"/>
        </w:rPr>
      </w:pPr>
      <w:r>
        <w:rPr>
          <w:lang w:eastAsia="en-US"/>
        </w:rPr>
        <w:t>5. Ограждение подразделяется на основное, дополнительное и предупредительное.</w:t>
      </w:r>
    </w:p>
    <w:p w:rsidR="00CE3922" w:rsidRDefault="00CE3922" w:rsidP="00CE3922">
      <w:pPr>
        <w:autoSpaceDE w:val="0"/>
        <w:autoSpaceDN w:val="0"/>
        <w:adjustRightInd w:val="0"/>
        <w:spacing w:before="240"/>
        <w:ind w:firstLine="540"/>
        <w:jc w:val="both"/>
        <w:rPr>
          <w:lang w:eastAsia="en-US"/>
        </w:rPr>
      </w:pPr>
      <w:r>
        <w:rPr>
          <w:lang w:eastAsia="en-US"/>
        </w:rPr>
        <w:t>6. Основное ограждение должно иметь полотно ограждения высотой не менее 2 метров с каждой из его сторон,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CE3922" w:rsidRDefault="00CE3922" w:rsidP="00CE3922">
      <w:pPr>
        <w:autoSpaceDE w:val="0"/>
        <w:autoSpaceDN w:val="0"/>
        <w:adjustRightInd w:val="0"/>
        <w:jc w:val="both"/>
        <w:rPr>
          <w:lang w:eastAsia="en-US"/>
        </w:rPr>
      </w:pPr>
      <w:r>
        <w:rPr>
          <w:lang w:eastAsia="en-US"/>
        </w:rPr>
        <w:t xml:space="preserve">(в ред. </w:t>
      </w:r>
      <w:hyperlink r:id="rId119"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7. По степени защиты основное ограждение подразделяется на:</w:t>
      </w:r>
    </w:p>
    <w:p w:rsidR="00CE3922" w:rsidRDefault="00CE3922" w:rsidP="00CE3922">
      <w:pPr>
        <w:autoSpaceDE w:val="0"/>
        <w:autoSpaceDN w:val="0"/>
        <w:adjustRightInd w:val="0"/>
        <w:spacing w:before="240"/>
        <w:ind w:firstLine="540"/>
        <w:jc w:val="both"/>
        <w:rPr>
          <w:lang w:eastAsia="en-US"/>
        </w:rPr>
      </w:pPr>
      <w:r>
        <w:rPr>
          <w:lang w:eastAsia="en-US"/>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CE3922" w:rsidRDefault="00CE3922" w:rsidP="00CE3922">
      <w:pPr>
        <w:autoSpaceDE w:val="0"/>
        <w:autoSpaceDN w:val="0"/>
        <w:adjustRightInd w:val="0"/>
        <w:spacing w:before="240"/>
        <w:ind w:firstLine="540"/>
        <w:jc w:val="both"/>
        <w:rPr>
          <w:lang w:eastAsia="en-US"/>
        </w:rPr>
      </w:pPr>
      <w:r>
        <w:rPr>
          <w:lang w:eastAsia="en-US"/>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CE3922" w:rsidRDefault="00CE3922" w:rsidP="00CE3922">
      <w:pPr>
        <w:autoSpaceDE w:val="0"/>
        <w:autoSpaceDN w:val="0"/>
        <w:adjustRightInd w:val="0"/>
        <w:spacing w:before="240"/>
        <w:ind w:firstLine="540"/>
        <w:jc w:val="both"/>
        <w:rPr>
          <w:lang w:eastAsia="en-US"/>
        </w:rPr>
      </w:pPr>
      <w:r>
        <w:rPr>
          <w:lang w:eastAsia="en-US"/>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CE3922" w:rsidRDefault="00CE3922" w:rsidP="00CE3922">
      <w:pPr>
        <w:autoSpaceDE w:val="0"/>
        <w:autoSpaceDN w:val="0"/>
        <w:adjustRightInd w:val="0"/>
        <w:spacing w:before="240"/>
        <w:ind w:firstLine="540"/>
        <w:jc w:val="both"/>
        <w:rPr>
          <w:lang w:eastAsia="en-US"/>
        </w:rPr>
      </w:pPr>
      <w:r>
        <w:rPr>
          <w:lang w:eastAsia="en-US"/>
        </w:rP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либо металлическое сетчатое ограждение, изготовленное из стальной проволоки диаметром не менее 5 миллиметров, сваренной в перекрестиях и образующей ячейки размером не более 50 x 300 миллиметров,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CE3922" w:rsidRDefault="00CE3922" w:rsidP="00CE3922">
      <w:pPr>
        <w:autoSpaceDE w:val="0"/>
        <w:autoSpaceDN w:val="0"/>
        <w:adjustRightInd w:val="0"/>
        <w:jc w:val="both"/>
        <w:rPr>
          <w:lang w:eastAsia="en-US"/>
        </w:rPr>
      </w:pPr>
      <w:r>
        <w:rPr>
          <w:lang w:eastAsia="en-US"/>
        </w:rPr>
        <w:t xml:space="preserve">(в ред. </w:t>
      </w:r>
      <w:hyperlink r:id="rId120"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CE3922" w:rsidRDefault="00CE3922" w:rsidP="00CE3922">
      <w:pPr>
        <w:autoSpaceDE w:val="0"/>
        <w:autoSpaceDN w:val="0"/>
        <w:adjustRightInd w:val="0"/>
        <w:spacing w:before="240"/>
        <w:ind w:firstLine="540"/>
        <w:jc w:val="both"/>
        <w:rPr>
          <w:lang w:eastAsia="en-US"/>
        </w:rPr>
      </w:pPr>
      <w:r>
        <w:rPr>
          <w:lang w:eastAsia="en-US"/>
        </w:rPr>
        <w:t>9. Предупредительное ограждение предназначено для обозначения границы рубежа охраны и подразделяется на внешнее и внутреннее.</w:t>
      </w:r>
    </w:p>
    <w:p w:rsidR="00CE3922" w:rsidRDefault="00CE3922" w:rsidP="00CE3922">
      <w:pPr>
        <w:autoSpaceDE w:val="0"/>
        <w:autoSpaceDN w:val="0"/>
        <w:adjustRightInd w:val="0"/>
        <w:spacing w:before="240"/>
        <w:ind w:firstLine="540"/>
        <w:jc w:val="both"/>
        <w:rPr>
          <w:lang w:eastAsia="en-US"/>
        </w:rPr>
      </w:pPr>
      <w:r>
        <w:rPr>
          <w:lang w:eastAsia="en-US"/>
        </w:rPr>
        <w:t>Высота предупредительного ограждения составляет не менее 1,5 метра, а в районах с глубиной снежного покрова более 1 метра -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CE3922" w:rsidRDefault="00CE3922" w:rsidP="00CE3922">
      <w:pPr>
        <w:autoSpaceDE w:val="0"/>
        <w:autoSpaceDN w:val="0"/>
        <w:adjustRightInd w:val="0"/>
        <w:spacing w:before="240"/>
        <w:ind w:firstLine="540"/>
        <w:jc w:val="both"/>
        <w:rPr>
          <w:lang w:eastAsia="en-US"/>
        </w:rPr>
      </w:pPr>
      <w:r>
        <w:rPr>
          <w:lang w:eastAsia="en-US"/>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CE3922" w:rsidRDefault="00CE3922" w:rsidP="00CE3922">
      <w:pPr>
        <w:autoSpaceDE w:val="0"/>
        <w:autoSpaceDN w:val="0"/>
        <w:adjustRightInd w:val="0"/>
        <w:spacing w:before="240"/>
        <w:ind w:firstLine="540"/>
        <w:jc w:val="both"/>
        <w:rPr>
          <w:lang w:eastAsia="en-US"/>
        </w:rPr>
      </w:pPr>
      <w:r>
        <w:rPr>
          <w:lang w:eastAsia="en-US"/>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CE3922" w:rsidRDefault="00CE3922" w:rsidP="00CE3922">
      <w:pPr>
        <w:autoSpaceDE w:val="0"/>
        <w:autoSpaceDN w:val="0"/>
        <w:adjustRightInd w:val="0"/>
        <w:spacing w:before="240"/>
        <w:ind w:firstLine="540"/>
        <w:jc w:val="both"/>
        <w:rPr>
          <w:lang w:eastAsia="en-US"/>
        </w:rPr>
      </w:pPr>
      <w:r>
        <w:rPr>
          <w:lang w:eastAsia="en-US"/>
        </w:rP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 (кроме растений, занесенных в Красную книгу Российской Федерации, красные книги субъектов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21"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CE3922" w:rsidRDefault="00CE3922" w:rsidP="00CE3922">
      <w:pPr>
        <w:autoSpaceDE w:val="0"/>
        <w:autoSpaceDN w:val="0"/>
        <w:adjustRightInd w:val="0"/>
        <w:spacing w:before="240"/>
        <w:ind w:firstLine="540"/>
        <w:jc w:val="both"/>
        <w:rPr>
          <w:lang w:eastAsia="en-US"/>
        </w:rPr>
      </w:pPr>
      <w:r>
        <w:rPr>
          <w:lang w:eastAsia="en-US"/>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CE3922" w:rsidRDefault="00CE3922" w:rsidP="00CE3922">
      <w:pPr>
        <w:autoSpaceDE w:val="0"/>
        <w:autoSpaceDN w:val="0"/>
        <w:adjustRightInd w:val="0"/>
        <w:spacing w:before="240"/>
        <w:ind w:firstLine="540"/>
        <w:jc w:val="both"/>
        <w:rPr>
          <w:lang w:eastAsia="en-US"/>
        </w:rPr>
      </w:pPr>
      <w:r>
        <w:rPr>
          <w:lang w:eastAsia="en-US"/>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CE3922" w:rsidRDefault="00CE3922" w:rsidP="00CE3922">
      <w:pPr>
        <w:autoSpaceDE w:val="0"/>
        <w:autoSpaceDN w:val="0"/>
        <w:adjustRightInd w:val="0"/>
        <w:spacing w:before="240"/>
        <w:ind w:firstLine="540"/>
        <w:jc w:val="both"/>
        <w:rPr>
          <w:lang w:eastAsia="en-US"/>
        </w:rPr>
      </w:pPr>
      <w:r>
        <w:rPr>
          <w:lang w:eastAsia="en-US"/>
        </w:rPr>
        <w:t>13. По степени защиты от проникновения ворота (калитки)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б) ворота (калитки) 2-го класса защиты (средняя степень защиты), представляющие собой:</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решетчатые или реечные ворота (калитки) из металлоконструкций;</w:t>
      </w:r>
    </w:p>
    <w:p w:rsidR="00CE3922" w:rsidRDefault="00CE3922" w:rsidP="00CE3922">
      <w:pPr>
        <w:autoSpaceDE w:val="0"/>
        <w:autoSpaceDN w:val="0"/>
        <w:adjustRightInd w:val="0"/>
        <w:spacing w:before="240"/>
        <w:ind w:firstLine="540"/>
        <w:jc w:val="both"/>
        <w:rPr>
          <w:lang w:eastAsia="en-US"/>
        </w:rPr>
      </w:pPr>
      <w:r>
        <w:rPr>
          <w:lang w:eastAsia="en-US"/>
        </w:rPr>
        <w:t>деревянные ворота (калитки) со сплошным заполнением полотен при их толщине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CE3922" w:rsidRDefault="00CE3922" w:rsidP="00CE3922">
      <w:pPr>
        <w:autoSpaceDE w:val="0"/>
        <w:autoSpaceDN w:val="0"/>
        <w:adjustRightInd w:val="0"/>
        <w:spacing w:before="240"/>
        <w:ind w:firstLine="540"/>
        <w:jc w:val="both"/>
        <w:rPr>
          <w:lang w:eastAsia="en-US"/>
        </w:rPr>
      </w:pPr>
      <w:r>
        <w:rPr>
          <w:lang w:eastAsia="en-US"/>
        </w:rPr>
        <w:t>в) ворота (калитки) 3-го класса защиты (высокая степень защиты) высотой не менее 2,5 метра, представляющие собой:</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или сплошные ворота (калитки) из металлоконструкций;</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CE3922" w:rsidRDefault="00CE3922" w:rsidP="00CE3922">
      <w:pPr>
        <w:autoSpaceDE w:val="0"/>
        <w:autoSpaceDN w:val="0"/>
        <w:adjustRightInd w:val="0"/>
        <w:spacing w:before="240"/>
        <w:ind w:firstLine="540"/>
        <w:jc w:val="both"/>
        <w:rPr>
          <w:lang w:eastAsia="en-US"/>
        </w:rPr>
      </w:pPr>
      <w:r>
        <w:rPr>
          <w:lang w:eastAsia="en-US"/>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CE3922" w:rsidRDefault="00CE3922" w:rsidP="00CE3922">
      <w:pPr>
        <w:autoSpaceDE w:val="0"/>
        <w:autoSpaceDN w:val="0"/>
        <w:adjustRightInd w:val="0"/>
        <w:spacing w:before="240"/>
        <w:ind w:firstLine="540"/>
        <w:jc w:val="both"/>
        <w:rPr>
          <w:lang w:eastAsia="en-US"/>
        </w:rPr>
      </w:pPr>
      <w:r>
        <w:rPr>
          <w:lang w:eastAsia="en-US"/>
        </w:rPr>
        <w:t>Входные наружные двери в охраняемое здание (сооружение, помещение) должны открываться наружу.</w:t>
      </w:r>
    </w:p>
    <w:p w:rsidR="00CE3922" w:rsidRDefault="00CE3922" w:rsidP="00CE3922">
      <w:pPr>
        <w:autoSpaceDE w:val="0"/>
        <w:autoSpaceDN w:val="0"/>
        <w:adjustRightInd w:val="0"/>
        <w:spacing w:before="240"/>
        <w:ind w:firstLine="540"/>
        <w:jc w:val="both"/>
        <w:rPr>
          <w:lang w:eastAsia="en-US"/>
        </w:rPr>
      </w:pPr>
      <w:r>
        <w:rPr>
          <w:lang w:eastAsia="en-US"/>
        </w:rP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CE3922" w:rsidRDefault="00CE3922" w:rsidP="00CE3922">
      <w:pPr>
        <w:autoSpaceDE w:val="0"/>
        <w:autoSpaceDN w:val="0"/>
        <w:adjustRightInd w:val="0"/>
        <w:jc w:val="both"/>
        <w:rPr>
          <w:lang w:eastAsia="en-US"/>
        </w:rPr>
      </w:pPr>
      <w:r>
        <w:rPr>
          <w:lang w:eastAsia="en-US"/>
        </w:rPr>
        <w:t xml:space="preserve">(в ред. </w:t>
      </w:r>
      <w:hyperlink r:id="rId12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23"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CE3922" w:rsidRDefault="00CE3922" w:rsidP="00CE3922">
      <w:pPr>
        <w:autoSpaceDE w:val="0"/>
        <w:autoSpaceDN w:val="0"/>
        <w:adjustRightInd w:val="0"/>
        <w:spacing w:before="240"/>
        <w:ind w:firstLine="540"/>
        <w:jc w:val="both"/>
        <w:rPr>
          <w:lang w:eastAsia="en-US"/>
        </w:rPr>
      </w:pPr>
      <w:r>
        <w:rPr>
          <w:lang w:eastAsia="en-US"/>
        </w:rPr>
        <w:t>15. По степени защиты от проникновения дверные конструкции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дверные конструкции 1-го класса защиты (минимально необходимая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двери с полотнами из стекла в металлических рамах или без них;</w:t>
      </w:r>
    </w:p>
    <w:p w:rsidR="00CE3922" w:rsidRDefault="00CE3922" w:rsidP="00CE3922">
      <w:pPr>
        <w:autoSpaceDE w:val="0"/>
        <w:autoSpaceDN w:val="0"/>
        <w:adjustRightInd w:val="0"/>
        <w:spacing w:before="240"/>
        <w:ind w:firstLine="540"/>
        <w:jc w:val="both"/>
        <w:rPr>
          <w:lang w:eastAsia="en-US"/>
        </w:rPr>
      </w:pPr>
      <w:r>
        <w:rPr>
          <w:lang w:eastAsia="en-US"/>
        </w:rPr>
        <w:t>двери деревянные внутренние со сплошным или мелкопустотным заполнением полотен. Толщина полотна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t>двери деревянные со стеклянными фрагментами из стекла. Толщина стекла фрагмента не нормируется;</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CE3922" w:rsidRDefault="00CE3922" w:rsidP="00CE3922">
      <w:pPr>
        <w:autoSpaceDE w:val="0"/>
        <w:autoSpaceDN w:val="0"/>
        <w:adjustRightInd w:val="0"/>
        <w:spacing w:before="240"/>
        <w:ind w:firstLine="540"/>
        <w:jc w:val="both"/>
        <w:rPr>
          <w:lang w:eastAsia="en-US"/>
        </w:rPr>
      </w:pPr>
      <w:r>
        <w:rPr>
          <w:lang w:eastAsia="en-US"/>
        </w:rPr>
        <w:t>б) дверные конструкции 2-го класса защиты (средняя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1-му классу защиты от взлома по </w:t>
      </w:r>
      <w:hyperlink r:id="rId124"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CE3922" w:rsidRDefault="00CE3922" w:rsidP="00CE3922">
      <w:pPr>
        <w:autoSpaceDE w:val="0"/>
        <w:autoSpaceDN w:val="0"/>
        <w:adjustRightInd w:val="0"/>
        <w:spacing w:before="240"/>
        <w:ind w:firstLine="540"/>
        <w:jc w:val="both"/>
        <w:rPr>
          <w:lang w:eastAsia="en-US"/>
        </w:rPr>
      </w:pPr>
      <w:r>
        <w:rPr>
          <w:lang w:eastAsia="en-US"/>
        </w:rP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CE3922" w:rsidRDefault="00CE3922" w:rsidP="00CE3922">
      <w:pPr>
        <w:autoSpaceDE w:val="0"/>
        <w:autoSpaceDN w:val="0"/>
        <w:adjustRightInd w:val="0"/>
        <w:spacing w:before="240"/>
        <w:ind w:firstLine="540"/>
        <w:jc w:val="both"/>
        <w:rPr>
          <w:lang w:eastAsia="en-US"/>
        </w:rPr>
      </w:pPr>
      <w:r>
        <w:rPr>
          <w:lang w:eastAsia="en-US"/>
        </w:rPr>
        <w:t>в) дверные конструкции 3-го класса защиты (высокая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2-му классу защиты от взлома по </w:t>
      </w:r>
      <w:hyperlink r:id="rId125"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CE3922" w:rsidRDefault="00CE3922" w:rsidP="00CE3922">
      <w:pPr>
        <w:autoSpaceDE w:val="0"/>
        <w:autoSpaceDN w:val="0"/>
        <w:adjustRightInd w:val="0"/>
        <w:spacing w:before="240"/>
        <w:ind w:firstLine="540"/>
        <w:jc w:val="both"/>
        <w:rPr>
          <w:lang w:eastAsia="en-US"/>
        </w:rPr>
      </w:pPr>
      <w:r>
        <w:rPr>
          <w:lang w:eastAsia="en-US"/>
        </w:rPr>
        <w:t>г) дверные конструкции 4-го класса защиты (специальная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3-му классу защиты от взлома по </w:t>
      </w:r>
      <w:hyperlink r:id="rId126"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CE3922" w:rsidRDefault="00CE3922" w:rsidP="00CE3922">
      <w:pPr>
        <w:autoSpaceDE w:val="0"/>
        <w:autoSpaceDN w:val="0"/>
        <w:adjustRightInd w:val="0"/>
        <w:spacing w:before="240"/>
        <w:ind w:firstLine="540"/>
        <w:jc w:val="both"/>
        <w:rPr>
          <w:lang w:eastAsia="en-US"/>
        </w:rPr>
      </w:pPr>
      <w:r>
        <w:rPr>
          <w:lang w:eastAsia="en-US"/>
        </w:rPr>
        <w:t>16. Оконные конструкции должны обеспечивать надежную защиту помещений и обладать достаточным классом защиты к разрушающим воздействиям.</w:t>
      </w:r>
    </w:p>
    <w:p w:rsidR="00CE3922" w:rsidRDefault="00CE3922" w:rsidP="00CE3922">
      <w:pPr>
        <w:autoSpaceDE w:val="0"/>
        <w:autoSpaceDN w:val="0"/>
        <w:adjustRightInd w:val="0"/>
        <w:spacing w:before="240"/>
        <w:ind w:firstLine="540"/>
        <w:jc w:val="both"/>
        <w:rPr>
          <w:lang w:eastAsia="en-US"/>
        </w:rPr>
      </w:pPr>
      <w:r>
        <w:rPr>
          <w:lang w:eastAsia="en-US"/>
        </w:rP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CE3922" w:rsidRDefault="00CE3922" w:rsidP="00CE3922">
      <w:pPr>
        <w:autoSpaceDE w:val="0"/>
        <w:autoSpaceDN w:val="0"/>
        <w:adjustRightInd w:val="0"/>
        <w:spacing w:before="240"/>
        <w:ind w:firstLine="540"/>
        <w:jc w:val="both"/>
        <w:rPr>
          <w:lang w:eastAsia="en-US"/>
        </w:rPr>
      </w:pPr>
      <w:r>
        <w:rPr>
          <w:lang w:eastAsia="en-US"/>
        </w:rPr>
        <w:t>17. По степени защиты от проникновения оконные конструкции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оконные конструкции 1-го класса защиты (минимально необходимая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оконный блок из любого материала (деревянный, поливинилхлоридный, алюминиевый);</w:t>
      </w:r>
    </w:p>
    <w:p w:rsidR="00CE3922" w:rsidRDefault="00CE3922" w:rsidP="00CE3922">
      <w:pPr>
        <w:autoSpaceDE w:val="0"/>
        <w:autoSpaceDN w:val="0"/>
        <w:adjustRightInd w:val="0"/>
        <w:spacing w:before="240"/>
        <w:ind w:firstLine="540"/>
        <w:jc w:val="both"/>
        <w:rPr>
          <w:lang w:eastAsia="en-US"/>
        </w:rPr>
      </w:pPr>
      <w:r>
        <w:rPr>
          <w:lang w:eastAsia="en-US"/>
        </w:rPr>
        <w:t>окна с обычным стеклом, дополнительно не оснащенные защитными конструкциями;</w:t>
      </w:r>
    </w:p>
    <w:p w:rsidR="00CE3922" w:rsidRDefault="00CE3922" w:rsidP="00CE3922">
      <w:pPr>
        <w:autoSpaceDE w:val="0"/>
        <w:autoSpaceDN w:val="0"/>
        <w:adjustRightInd w:val="0"/>
        <w:spacing w:before="240"/>
        <w:ind w:firstLine="540"/>
        <w:jc w:val="both"/>
        <w:rPr>
          <w:lang w:eastAsia="en-US"/>
        </w:rPr>
      </w:pPr>
      <w:r>
        <w:rPr>
          <w:lang w:eastAsia="en-US"/>
        </w:rPr>
        <w:t>б) оконные конструкции 2-го класса защиты (средняя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оконный блок из любого материала (деревянный, поливинилхлоридный), оснащенный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CE3922" w:rsidRDefault="00CE3922" w:rsidP="00CE3922">
      <w:pPr>
        <w:autoSpaceDE w:val="0"/>
        <w:autoSpaceDN w:val="0"/>
        <w:adjustRightInd w:val="0"/>
        <w:spacing w:before="240"/>
        <w:ind w:firstLine="540"/>
        <w:jc w:val="both"/>
        <w:rPr>
          <w:lang w:eastAsia="en-US"/>
        </w:rPr>
      </w:pPr>
      <w:r>
        <w:rPr>
          <w:lang w:eastAsia="en-US"/>
        </w:rPr>
        <w:t>окна с обычным стеклом,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в) оконные конструкции 3-го класса защиты (высокая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оконные блоки из алюминиевого профиля или комбинированного усиленного профиля, оснащенные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CE3922" w:rsidRDefault="00CE3922" w:rsidP="00CE3922">
      <w:pPr>
        <w:autoSpaceDE w:val="0"/>
        <w:autoSpaceDN w:val="0"/>
        <w:adjustRightInd w:val="0"/>
        <w:spacing w:before="240"/>
        <w:ind w:firstLine="540"/>
        <w:jc w:val="both"/>
        <w:rPr>
          <w:lang w:eastAsia="en-US"/>
        </w:rPr>
      </w:pPr>
      <w:r>
        <w:rPr>
          <w:lang w:eastAsia="en-US"/>
        </w:rPr>
        <w:t>оконные блоки,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г) оконные конструкции 4-го класса защиты (специальная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оконные блоки из комбинированного усиленного профиля, оснащенные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оконные блоки,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CE3922" w:rsidRDefault="00CE3922" w:rsidP="00CE3922">
      <w:pPr>
        <w:autoSpaceDE w:val="0"/>
        <w:autoSpaceDN w:val="0"/>
        <w:adjustRightInd w:val="0"/>
        <w:spacing w:before="240"/>
        <w:ind w:firstLine="540"/>
        <w:jc w:val="both"/>
        <w:rPr>
          <w:lang w:eastAsia="en-US"/>
        </w:rPr>
      </w:pPr>
      <w:r>
        <w:rPr>
          <w:lang w:eastAsia="en-US"/>
        </w:rPr>
        <w:t>окна с пулестойким стеклом (бронестекло).</w:t>
      </w:r>
    </w:p>
    <w:p w:rsidR="00CE3922" w:rsidRDefault="00CE3922" w:rsidP="00CE3922">
      <w:pPr>
        <w:autoSpaceDE w:val="0"/>
        <w:autoSpaceDN w:val="0"/>
        <w:adjustRightInd w:val="0"/>
        <w:spacing w:before="240"/>
        <w:ind w:firstLine="540"/>
        <w:jc w:val="both"/>
        <w:rPr>
          <w:lang w:eastAsia="en-US"/>
        </w:rPr>
      </w:pPr>
      <w:r>
        <w:rPr>
          <w:lang w:eastAsia="en-US"/>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CE3922" w:rsidRDefault="00CE3922" w:rsidP="00CE3922">
      <w:pPr>
        <w:autoSpaceDE w:val="0"/>
        <w:autoSpaceDN w:val="0"/>
        <w:adjustRightInd w:val="0"/>
        <w:spacing w:before="240"/>
        <w:ind w:firstLine="540"/>
        <w:jc w:val="both"/>
        <w:rPr>
          <w:lang w:eastAsia="en-US"/>
        </w:rPr>
      </w:pPr>
      <w:r>
        <w:rPr>
          <w:lang w:eastAsia="en-US"/>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CE3922" w:rsidRDefault="00CE3922" w:rsidP="00CE3922">
      <w:pPr>
        <w:autoSpaceDE w:val="0"/>
        <w:autoSpaceDN w:val="0"/>
        <w:adjustRightInd w:val="0"/>
        <w:spacing w:before="240"/>
        <w:ind w:firstLine="540"/>
        <w:jc w:val="both"/>
        <w:rPr>
          <w:lang w:eastAsia="en-US"/>
        </w:rPr>
      </w:pPr>
      <w:r>
        <w:rPr>
          <w:lang w:eastAsia="en-US"/>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CE3922" w:rsidRDefault="00CE3922" w:rsidP="00CE3922">
      <w:pPr>
        <w:autoSpaceDE w:val="0"/>
        <w:autoSpaceDN w:val="0"/>
        <w:adjustRightInd w:val="0"/>
        <w:spacing w:before="240"/>
        <w:ind w:firstLine="540"/>
        <w:jc w:val="both"/>
        <w:rPr>
          <w:lang w:eastAsia="en-US"/>
        </w:rPr>
      </w:pPr>
      <w:r>
        <w:rPr>
          <w:lang w:eastAsia="en-US"/>
        </w:rPr>
        <w:t>Ключи от замков на оконных решетках и дверях запасных выходов хранятся в помещении, оборудованном охранной сигнализацией.</w:t>
      </w:r>
    </w:p>
    <w:p w:rsidR="00CE3922" w:rsidRDefault="00CE3922" w:rsidP="00CE3922">
      <w:pPr>
        <w:autoSpaceDE w:val="0"/>
        <w:autoSpaceDN w:val="0"/>
        <w:adjustRightInd w:val="0"/>
        <w:spacing w:before="240"/>
        <w:ind w:firstLine="540"/>
        <w:jc w:val="both"/>
        <w:rPr>
          <w:lang w:eastAsia="en-US"/>
        </w:rPr>
      </w:pPr>
      <w:r>
        <w:rPr>
          <w:lang w:eastAsia="en-US"/>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CE3922" w:rsidRDefault="00CE3922" w:rsidP="00CE3922">
      <w:pPr>
        <w:autoSpaceDE w:val="0"/>
        <w:autoSpaceDN w:val="0"/>
        <w:adjustRightInd w:val="0"/>
        <w:spacing w:before="240"/>
        <w:ind w:firstLine="540"/>
        <w:jc w:val="both"/>
        <w:rPr>
          <w:lang w:eastAsia="en-US"/>
        </w:rPr>
      </w:pPr>
      <w:r>
        <w:rPr>
          <w:lang w:eastAsia="en-US"/>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CE3922" w:rsidRDefault="00CE3922" w:rsidP="00CE3922">
      <w:pPr>
        <w:autoSpaceDE w:val="0"/>
        <w:autoSpaceDN w:val="0"/>
        <w:adjustRightInd w:val="0"/>
        <w:spacing w:before="240"/>
        <w:ind w:firstLine="540"/>
        <w:jc w:val="both"/>
        <w:rPr>
          <w:lang w:eastAsia="en-US"/>
        </w:rPr>
      </w:pPr>
      <w:r>
        <w:rPr>
          <w:lang w:eastAsia="en-US"/>
        </w:rP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CE3922" w:rsidRDefault="00CE3922" w:rsidP="00CE3922">
      <w:pPr>
        <w:autoSpaceDE w:val="0"/>
        <w:autoSpaceDN w:val="0"/>
        <w:adjustRightInd w:val="0"/>
        <w:spacing w:before="240"/>
        <w:ind w:firstLine="540"/>
        <w:jc w:val="both"/>
        <w:rPr>
          <w:lang w:eastAsia="en-US"/>
        </w:rPr>
      </w:pPr>
      <w:r>
        <w:rPr>
          <w:lang w:eastAsia="en-US"/>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CE3922" w:rsidRDefault="00CE3922" w:rsidP="00CE3922">
      <w:pPr>
        <w:autoSpaceDE w:val="0"/>
        <w:autoSpaceDN w:val="0"/>
        <w:adjustRightInd w:val="0"/>
        <w:spacing w:before="240"/>
        <w:ind w:firstLine="540"/>
        <w:jc w:val="both"/>
        <w:rPr>
          <w:lang w:eastAsia="en-US"/>
        </w:rPr>
      </w:pPr>
      <w:r>
        <w:rPr>
          <w:lang w:eastAsia="en-US"/>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CE3922" w:rsidRDefault="00CE3922" w:rsidP="00CE3922">
      <w:pPr>
        <w:autoSpaceDE w:val="0"/>
        <w:autoSpaceDN w:val="0"/>
        <w:adjustRightInd w:val="0"/>
        <w:spacing w:before="240"/>
        <w:ind w:firstLine="540"/>
        <w:jc w:val="both"/>
        <w:rPr>
          <w:lang w:eastAsia="en-US"/>
        </w:rPr>
      </w:pPr>
      <w:r>
        <w:rPr>
          <w:lang w:eastAsia="en-US"/>
        </w:rP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CE3922" w:rsidRDefault="00CE3922" w:rsidP="00CE3922">
      <w:pPr>
        <w:autoSpaceDE w:val="0"/>
        <w:autoSpaceDN w:val="0"/>
        <w:adjustRightInd w:val="0"/>
        <w:spacing w:before="240"/>
        <w:ind w:firstLine="540"/>
        <w:jc w:val="both"/>
        <w:rPr>
          <w:lang w:eastAsia="en-US"/>
        </w:rPr>
      </w:pPr>
      <w:r>
        <w:rPr>
          <w:lang w:eastAsia="en-US"/>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CE3922" w:rsidRDefault="00CE3922" w:rsidP="00CE3922">
      <w:pPr>
        <w:autoSpaceDE w:val="0"/>
        <w:autoSpaceDN w:val="0"/>
        <w:adjustRightInd w:val="0"/>
        <w:spacing w:before="240"/>
        <w:ind w:firstLine="540"/>
        <w:jc w:val="both"/>
        <w:rPr>
          <w:lang w:eastAsia="en-US"/>
        </w:rPr>
      </w:pPr>
      <w:r>
        <w:rPr>
          <w:lang w:eastAsia="en-US"/>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CE3922" w:rsidRDefault="00CE3922" w:rsidP="00CE3922">
      <w:pPr>
        <w:autoSpaceDE w:val="0"/>
        <w:autoSpaceDN w:val="0"/>
        <w:adjustRightInd w:val="0"/>
        <w:spacing w:before="240"/>
        <w:ind w:firstLine="540"/>
        <w:jc w:val="both"/>
        <w:rPr>
          <w:lang w:eastAsia="en-US"/>
        </w:rPr>
      </w:pPr>
      <w:r>
        <w:rPr>
          <w:lang w:eastAsia="en-US"/>
        </w:rPr>
        <w:t>В 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 пересекающих границы объекта (территории), только техническими средствами охраны и видеонаблюдения.</w:t>
      </w:r>
    </w:p>
    <w:p w:rsidR="00CE3922" w:rsidRDefault="00CE3922" w:rsidP="00CE3922">
      <w:pPr>
        <w:autoSpaceDE w:val="0"/>
        <w:autoSpaceDN w:val="0"/>
        <w:adjustRightInd w:val="0"/>
        <w:jc w:val="both"/>
        <w:rPr>
          <w:lang w:eastAsia="en-US"/>
        </w:rPr>
      </w:pPr>
      <w:r>
        <w:rPr>
          <w:lang w:eastAsia="en-US"/>
        </w:rPr>
        <w:t xml:space="preserve">(абзац введен </w:t>
      </w:r>
      <w:hyperlink r:id="rId12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22. Специальные помещения должны иметь капитальные стены, прочные потолочные перекрытия и пол.</w:t>
      </w:r>
    </w:p>
    <w:p w:rsidR="00CE3922" w:rsidRDefault="00CE3922" w:rsidP="00CE3922">
      <w:pPr>
        <w:autoSpaceDE w:val="0"/>
        <w:autoSpaceDN w:val="0"/>
        <w:adjustRightInd w:val="0"/>
        <w:spacing w:before="240"/>
        <w:ind w:firstLine="540"/>
        <w:jc w:val="both"/>
        <w:rPr>
          <w:lang w:eastAsia="en-US"/>
        </w:rPr>
      </w:pPr>
      <w:r>
        <w:rPr>
          <w:lang w:eastAsia="en-US"/>
        </w:rPr>
        <w:t>Вход в специальное помещение защищается двойной металлической дверью (наружная - сплошная, внутренняя - решетчатая, не ниже 2-го класса защиты).</w:t>
      </w:r>
    </w:p>
    <w:p w:rsidR="00CE3922" w:rsidRDefault="00CE3922" w:rsidP="00CE3922">
      <w:pPr>
        <w:autoSpaceDE w:val="0"/>
        <w:autoSpaceDN w:val="0"/>
        <w:adjustRightInd w:val="0"/>
        <w:jc w:val="both"/>
        <w:rPr>
          <w:lang w:eastAsia="en-US"/>
        </w:rPr>
      </w:pPr>
      <w:r>
        <w:rPr>
          <w:lang w:eastAsia="en-US"/>
        </w:rPr>
        <w:t xml:space="preserve">(в ред. </w:t>
      </w:r>
      <w:hyperlink r:id="rId128"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Наружная дверь запирается на два врезных замка или на два врезных замка раннего реагирования.</w:t>
      </w:r>
    </w:p>
    <w:p w:rsidR="00CE3922" w:rsidRDefault="00CE3922" w:rsidP="00CE3922">
      <w:pPr>
        <w:autoSpaceDE w:val="0"/>
        <w:autoSpaceDN w:val="0"/>
        <w:adjustRightInd w:val="0"/>
        <w:spacing w:before="240"/>
        <w:ind w:firstLine="540"/>
        <w:jc w:val="both"/>
        <w:rPr>
          <w:lang w:eastAsia="en-US"/>
        </w:rPr>
      </w:pPr>
      <w:r>
        <w:rPr>
          <w:lang w:eastAsia="en-US"/>
        </w:rPr>
        <w:t>Внутренняя решетчатая дверь запирается на врезной замок.</w:t>
      </w:r>
    </w:p>
    <w:p w:rsidR="00CE3922" w:rsidRDefault="00CE3922" w:rsidP="00CE3922">
      <w:pPr>
        <w:autoSpaceDE w:val="0"/>
        <w:autoSpaceDN w:val="0"/>
        <w:adjustRightInd w:val="0"/>
        <w:spacing w:before="240"/>
        <w:ind w:firstLine="540"/>
        <w:jc w:val="both"/>
        <w:rPr>
          <w:lang w:eastAsia="en-US"/>
        </w:rPr>
      </w:pPr>
      <w:r>
        <w:rPr>
          <w:lang w:eastAsia="en-US"/>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29" w:history="1">
        <w:r>
          <w:rPr>
            <w:color w:val="0000FF"/>
            <w:lang w:eastAsia="en-US"/>
          </w:rPr>
          <w:t>Постановление</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CE3922" w:rsidRDefault="00CE3922" w:rsidP="00CE3922">
      <w:pPr>
        <w:autoSpaceDE w:val="0"/>
        <w:autoSpaceDN w:val="0"/>
        <w:adjustRightInd w:val="0"/>
        <w:spacing w:before="240"/>
        <w:ind w:firstLine="540"/>
        <w:jc w:val="both"/>
        <w:rPr>
          <w:lang w:eastAsia="en-US"/>
        </w:rPr>
      </w:pPr>
      <w:r>
        <w:rPr>
          <w:lang w:eastAsia="en-US"/>
        </w:rPr>
        <w:t>а) на объектах (территориях) категории 1:</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4-го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4-го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второго этажа и выше, выходящих на 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4-го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б) на объектах (территориях) категории 2:</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3-го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0"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1"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2"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в) на объектах (территориях) категории 3:</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3-го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3"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4"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5"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bookmarkStart w:id="11" w:name="Par941"/>
      <w:bookmarkEnd w:id="11"/>
      <w:r>
        <w:rPr>
          <w:lang w:eastAsia="en-US"/>
        </w:rP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CE3922" w:rsidRDefault="00CE3922" w:rsidP="00CE3922">
      <w:pPr>
        <w:autoSpaceDE w:val="0"/>
        <w:autoSpaceDN w:val="0"/>
        <w:adjustRightInd w:val="0"/>
        <w:spacing w:before="240"/>
        <w:ind w:firstLine="540"/>
        <w:jc w:val="both"/>
        <w:rPr>
          <w:lang w:eastAsia="en-US"/>
        </w:rPr>
      </w:pPr>
      <w:r>
        <w:rPr>
          <w:lang w:eastAsia="en-US"/>
        </w:rPr>
        <w:t>а) принадлежность объекта (территории) к объектам культурного наследия (памятникам истории и культуры) народов Российской Федерации;</w:t>
      </w:r>
    </w:p>
    <w:p w:rsidR="00CE3922" w:rsidRDefault="00CE3922" w:rsidP="00CE3922">
      <w:pPr>
        <w:autoSpaceDE w:val="0"/>
        <w:autoSpaceDN w:val="0"/>
        <w:adjustRightInd w:val="0"/>
        <w:jc w:val="both"/>
        <w:rPr>
          <w:lang w:eastAsia="en-US"/>
        </w:rPr>
      </w:pPr>
      <w:r>
        <w:rPr>
          <w:lang w:eastAsia="en-US"/>
        </w:rPr>
        <w:t xml:space="preserve">(пп. "а" в ред. </w:t>
      </w:r>
      <w:hyperlink r:id="rId136"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б) строительство или реконструкция объекта (территории) в особых климатических зонах (вечная мерзлота, пустыни, лесные массивы);</w:t>
      </w:r>
    </w:p>
    <w:p w:rsidR="00CE3922" w:rsidRDefault="00CE3922" w:rsidP="00CE3922">
      <w:pPr>
        <w:autoSpaceDE w:val="0"/>
        <w:autoSpaceDN w:val="0"/>
        <w:adjustRightInd w:val="0"/>
        <w:spacing w:before="240"/>
        <w:ind w:firstLine="540"/>
        <w:jc w:val="both"/>
        <w:rPr>
          <w:lang w:eastAsia="en-US"/>
        </w:rPr>
      </w:pPr>
      <w:r>
        <w:rPr>
          <w:lang w:eastAsia="en-US"/>
        </w:rPr>
        <w:t>в) значительная протяженность периметра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CE3922" w:rsidRDefault="00CE3922" w:rsidP="00CE3922">
      <w:pPr>
        <w:autoSpaceDE w:val="0"/>
        <w:autoSpaceDN w:val="0"/>
        <w:adjustRightInd w:val="0"/>
        <w:spacing w:before="240"/>
        <w:ind w:firstLine="540"/>
        <w:jc w:val="both"/>
        <w:rPr>
          <w:lang w:eastAsia="en-US"/>
        </w:rPr>
      </w:pPr>
      <w:r>
        <w:rPr>
          <w:lang w:eastAsia="en-US"/>
        </w:rPr>
        <w:t>24(1). При расположении объекта (территории) в непосредственной близости от транспортных магистралей (фактически отсутствует территория перед фасадом охраняемого здания), водных акваторий (береговая полоса, пляж) по решению комиссии допускается не применять средства инженерно-технической укрепленности периметра (основного и дополнительного ограждения).</w:t>
      </w:r>
    </w:p>
    <w:p w:rsidR="00CE3922" w:rsidRDefault="00CE3922" w:rsidP="00CE3922">
      <w:pPr>
        <w:autoSpaceDE w:val="0"/>
        <w:autoSpaceDN w:val="0"/>
        <w:adjustRightInd w:val="0"/>
        <w:jc w:val="both"/>
        <w:rPr>
          <w:lang w:eastAsia="en-US"/>
        </w:rPr>
      </w:pPr>
      <w:r>
        <w:rPr>
          <w:lang w:eastAsia="en-US"/>
        </w:rPr>
        <w:t xml:space="preserve">(п. 24(1) введен </w:t>
      </w:r>
      <w:hyperlink r:id="rId13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25. В случаях, указанных в </w:t>
      </w:r>
      <w:hyperlink w:anchor="Par941" w:history="1">
        <w:r>
          <w:rPr>
            <w:color w:val="0000FF"/>
            <w:lang w:eastAsia="en-US"/>
          </w:rPr>
          <w:t>пункте 24</w:t>
        </w:r>
      </w:hyperlink>
      <w:r>
        <w:rPr>
          <w:lang w:eastAsia="en-US"/>
        </w:rP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II. Технические средства охраны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CE3922" w:rsidRDefault="00CE3922" w:rsidP="00CE3922">
      <w:pPr>
        <w:autoSpaceDE w:val="0"/>
        <w:autoSpaceDN w:val="0"/>
        <w:adjustRightInd w:val="0"/>
        <w:spacing w:before="240"/>
        <w:ind w:firstLine="540"/>
        <w:jc w:val="both"/>
        <w:rPr>
          <w:lang w:eastAsia="en-US"/>
        </w:rPr>
      </w:pPr>
      <w:r>
        <w:rPr>
          <w:lang w:eastAsia="en-US"/>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CE3922" w:rsidRDefault="00CE3922" w:rsidP="00CE3922">
      <w:pPr>
        <w:autoSpaceDE w:val="0"/>
        <w:autoSpaceDN w:val="0"/>
        <w:adjustRightInd w:val="0"/>
        <w:spacing w:before="240"/>
        <w:ind w:firstLine="540"/>
        <w:jc w:val="both"/>
        <w:rPr>
          <w:lang w:eastAsia="en-US"/>
        </w:rPr>
      </w:pPr>
      <w:r>
        <w:rPr>
          <w:lang w:eastAsia="en-US"/>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CE3922" w:rsidRDefault="00CE3922" w:rsidP="00CE3922">
      <w:pPr>
        <w:autoSpaceDE w:val="0"/>
        <w:autoSpaceDN w:val="0"/>
        <w:adjustRightInd w:val="0"/>
        <w:spacing w:before="240"/>
        <w:ind w:firstLine="540"/>
        <w:jc w:val="both"/>
        <w:rPr>
          <w:lang w:eastAsia="en-US"/>
        </w:rPr>
      </w:pPr>
      <w:r>
        <w:rPr>
          <w:lang w:eastAsia="en-US"/>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CE3922" w:rsidRDefault="00CE3922" w:rsidP="00CE3922">
      <w:pPr>
        <w:autoSpaceDE w:val="0"/>
        <w:autoSpaceDN w:val="0"/>
        <w:adjustRightInd w:val="0"/>
        <w:spacing w:before="240"/>
        <w:ind w:firstLine="540"/>
        <w:jc w:val="both"/>
        <w:rPr>
          <w:lang w:eastAsia="en-US"/>
        </w:rPr>
      </w:pPr>
      <w:r>
        <w:rPr>
          <w:lang w:eastAsia="en-US"/>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CE3922" w:rsidRDefault="00CE3922" w:rsidP="00CE3922">
      <w:pPr>
        <w:autoSpaceDE w:val="0"/>
        <w:autoSpaceDN w:val="0"/>
        <w:adjustRightInd w:val="0"/>
        <w:spacing w:before="240"/>
        <w:ind w:firstLine="540"/>
        <w:jc w:val="both"/>
        <w:rPr>
          <w:lang w:eastAsia="en-US"/>
        </w:rPr>
      </w:pPr>
      <w:r>
        <w:rPr>
          <w:lang w:eastAsia="en-US"/>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CE3922" w:rsidRDefault="00CE3922" w:rsidP="00CE3922">
      <w:pPr>
        <w:autoSpaceDE w:val="0"/>
        <w:autoSpaceDN w:val="0"/>
        <w:adjustRightInd w:val="0"/>
        <w:spacing w:before="240"/>
        <w:ind w:firstLine="540"/>
        <w:jc w:val="both"/>
        <w:rPr>
          <w:lang w:eastAsia="en-US"/>
        </w:rPr>
      </w:pPr>
      <w:r>
        <w:rPr>
          <w:lang w:eastAsia="en-US"/>
        </w:rP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CE3922" w:rsidRDefault="00CE3922" w:rsidP="00CE3922">
      <w:pPr>
        <w:autoSpaceDE w:val="0"/>
        <w:autoSpaceDN w:val="0"/>
        <w:adjustRightInd w:val="0"/>
        <w:spacing w:before="240"/>
        <w:ind w:firstLine="540"/>
        <w:jc w:val="both"/>
        <w:rPr>
          <w:lang w:eastAsia="en-US"/>
        </w:rPr>
      </w:pPr>
      <w:r>
        <w:rPr>
          <w:lang w:eastAsia="en-US"/>
        </w:rP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CE3922" w:rsidRDefault="00CE3922" w:rsidP="00CE3922">
      <w:pPr>
        <w:autoSpaceDE w:val="0"/>
        <w:autoSpaceDN w:val="0"/>
        <w:adjustRightInd w:val="0"/>
        <w:spacing w:before="240"/>
        <w:ind w:firstLine="540"/>
        <w:jc w:val="both"/>
        <w:rPr>
          <w:lang w:eastAsia="en-US"/>
        </w:rPr>
      </w:pPr>
      <w:r>
        <w:rPr>
          <w:lang w:eastAsia="en-US"/>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CE3922" w:rsidRDefault="00CE3922" w:rsidP="00CE3922">
      <w:pPr>
        <w:autoSpaceDE w:val="0"/>
        <w:autoSpaceDN w:val="0"/>
        <w:adjustRightInd w:val="0"/>
        <w:spacing w:before="240"/>
        <w:ind w:firstLine="540"/>
        <w:jc w:val="both"/>
        <w:rPr>
          <w:lang w:eastAsia="en-US"/>
        </w:rPr>
      </w:pPr>
      <w:r>
        <w:rPr>
          <w:lang w:eastAsia="en-US"/>
        </w:rPr>
        <w:t>Количество рубежей охраны, а также необходимость оборудования охранной сигнализацией отдельных участков периметра помещений (зданий, строений, сооружений), расположенных на охраняемой территории объекта с круглосуточным пребыванием людей, определяются комиссией по обследованию и категорированию объекта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138"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CE3922" w:rsidRDefault="00CE3922" w:rsidP="00CE3922">
      <w:pPr>
        <w:autoSpaceDE w:val="0"/>
        <w:autoSpaceDN w:val="0"/>
        <w:adjustRightInd w:val="0"/>
        <w:spacing w:before="240"/>
        <w:ind w:firstLine="540"/>
        <w:jc w:val="both"/>
        <w:rPr>
          <w:lang w:eastAsia="en-US"/>
        </w:rPr>
      </w:pPr>
      <w:r>
        <w:rPr>
          <w:lang w:eastAsia="en-US"/>
        </w:rP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CE3922" w:rsidRDefault="00CE3922" w:rsidP="00CE3922">
      <w:pPr>
        <w:autoSpaceDE w:val="0"/>
        <w:autoSpaceDN w:val="0"/>
        <w:adjustRightInd w:val="0"/>
        <w:spacing w:before="240"/>
        <w:ind w:firstLine="540"/>
        <w:jc w:val="both"/>
        <w:rPr>
          <w:lang w:eastAsia="en-US"/>
        </w:rPr>
      </w:pPr>
      <w:r>
        <w:rPr>
          <w:lang w:eastAsia="en-US"/>
        </w:rPr>
        <w:t>32. Система контроля и управления доступом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защиту от несанкционированного доступа на охраняемый объект (помещение, зону) в режиме снятия его с охраны;</w:t>
      </w:r>
    </w:p>
    <w:p w:rsidR="00CE3922" w:rsidRDefault="00CE3922" w:rsidP="00CE3922">
      <w:pPr>
        <w:autoSpaceDE w:val="0"/>
        <w:autoSpaceDN w:val="0"/>
        <w:adjustRightInd w:val="0"/>
        <w:spacing w:before="240"/>
        <w:ind w:firstLine="540"/>
        <w:jc w:val="both"/>
        <w:rPr>
          <w:lang w:eastAsia="en-US"/>
        </w:rPr>
      </w:pPr>
      <w:r>
        <w:rPr>
          <w:lang w:eastAsia="en-US"/>
        </w:rPr>
        <w:t>б) контроль и учет доступа работников (посетителей) на охраняемый объект (помещение, зону) в режиме снятия его с охраны;</w:t>
      </w:r>
    </w:p>
    <w:p w:rsidR="00CE3922" w:rsidRDefault="00CE3922" w:rsidP="00CE3922">
      <w:pPr>
        <w:autoSpaceDE w:val="0"/>
        <w:autoSpaceDN w:val="0"/>
        <w:adjustRightInd w:val="0"/>
        <w:spacing w:before="240"/>
        <w:ind w:firstLine="540"/>
        <w:jc w:val="both"/>
        <w:rPr>
          <w:lang w:eastAsia="en-US"/>
        </w:rPr>
      </w:pPr>
      <w:r>
        <w:rPr>
          <w:lang w:eastAsia="en-US"/>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г) возможность интеграции с системами охранной сигнализации и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д) возможность непрерывной работы с учетом проведения регламентного технического обслуживания.</w:t>
      </w:r>
    </w:p>
    <w:p w:rsidR="00CE3922" w:rsidRDefault="00CE3922" w:rsidP="00CE3922">
      <w:pPr>
        <w:autoSpaceDE w:val="0"/>
        <w:autoSpaceDN w:val="0"/>
        <w:adjustRightInd w:val="0"/>
        <w:spacing w:before="240"/>
        <w:ind w:firstLine="540"/>
        <w:jc w:val="both"/>
        <w:rPr>
          <w:lang w:eastAsia="en-US"/>
        </w:rPr>
      </w:pPr>
      <w:r>
        <w:rPr>
          <w:lang w:eastAsia="en-US"/>
        </w:rPr>
        <w:t>33. Преграждающие устройства системы контроля и управления доступом должны иметь:</w:t>
      </w:r>
    </w:p>
    <w:p w:rsidR="00CE3922" w:rsidRDefault="00CE3922" w:rsidP="00CE3922">
      <w:pPr>
        <w:autoSpaceDE w:val="0"/>
        <w:autoSpaceDN w:val="0"/>
        <w:adjustRightInd w:val="0"/>
        <w:spacing w:before="240"/>
        <w:ind w:firstLine="540"/>
        <w:jc w:val="both"/>
        <w:rPr>
          <w:lang w:eastAsia="en-US"/>
        </w:rPr>
      </w:pPr>
      <w:r>
        <w:rPr>
          <w:lang w:eastAsia="en-US"/>
        </w:rPr>
        <w:t>а) защиту от прохода через них одновременно 2 или более человек;</w:t>
      </w:r>
    </w:p>
    <w:p w:rsidR="00CE3922" w:rsidRDefault="00CE3922" w:rsidP="00CE3922">
      <w:pPr>
        <w:autoSpaceDE w:val="0"/>
        <w:autoSpaceDN w:val="0"/>
        <w:adjustRightInd w:val="0"/>
        <w:spacing w:before="240"/>
        <w:ind w:firstLine="540"/>
        <w:jc w:val="both"/>
        <w:rPr>
          <w:lang w:eastAsia="en-US"/>
        </w:rPr>
      </w:pPr>
      <w:r>
        <w:rPr>
          <w:lang w:eastAsia="en-US"/>
        </w:rPr>
        <w:t>б) возможность механического аварийного открывания в случае пропадания электропитания или возникновения чрезвычайных ситуаций.</w:t>
      </w:r>
    </w:p>
    <w:p w:rsidR="00CE3922" w:rsidRDefault="00CE3922" w:rsidP="00CE3922">
      <w:pPr>
        <w:autoSpaceDE w:val="0"/>
        <w:autoSpaceDN w:val="0"/>
        <w:adjustRightInd w:val="0"/>
        <w:spacing w:before="240"/>
        <w:ind w:firstLine="540"/>
        <w:jc w:val="both"/>
        <w:rPr>
          <w:lang w:eastAsia="en-US"/>
        </w:rPr>
      </w:pPr>
      <w:r>
        <w:rPr>
          <w:lang w:eastAsia="en-US"/>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CE3922" w:rsidRDefault="00CE3922" w:rsidP="00CE3922">
      <w:pPr>
        <w:autoSpaceDE w:val="0"/>
        <w:autoSpaceDN w:val="0"/>
        <w:adjustRightInd w:val="0"/>
        <w:spacing w:before="240"/>
        <w:ind w:firstLine="540"/>
        <w:jc w:val="both"/>
        <w:rPr>
          <w:lang w:eastAsia="en-US"/>
        </w:rPr>
      </w:pPr>
      <w:r>
        <w:rPr>
          <w:lang w:eastAsia="en-US"/>
        </w:rPr>
        <w:t>Считывающие устройства защищаются от манипулирования путем перебора или подбора идентификационных признаков.</w:t>
      </w:r>
    </w:p>
    <w:p w:rsidR="00CE3922" w:rsidRDefault="00CE3922" w:rsidP="00CE3922">
      <w:pPr>
        <w:autoSpaceDE w:val="0"/>
        <w:autoSpaceDN w:val="0"/>
        <w:adjustRightInd w:val="0"/>
        <w:spacing w:before="240"/>
        <w:ind w:firstLine="540"/>
        <w:jc w:val="both"/>
        <w:rPr>
          <w:lang w:eastAsia="en-US"/>
        </w:rPr>
      </w:pPr>
      <w:r>
        <w:rPr>
          <w:lang w:eastAsia="en-US"/>
        </w:rPr>
        <w:t>35. Системы досмотра должны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надежное обнаружение объектов поиска;</w:t>
      </w:r>
    </w:p>
    <w:p w:rsidR="00CE3922" w:rsidRDefault="00CE3922" w:rsidP="00CE3922">
      <w:pPr>
        <w:autoSpaceDE w:val="0"/>
        <w:autoSpaceDN w:val="0"/>
        <w:adjustRightInd w:val="0"/>
        <w:spacing w:before="240"/>
        <w:ind w:firstLine="540"/>
        <w:jc w:val="both"/>
        <w:rPr>
          <w:lang w:eastAsia="en-US"/>
        </w:rPr>
      </w:pPr>
      <w:r>
        <w:rPr>
          <w:lang w:eastAsia="en-US"/>
        </w:rPr>
        <w:t>б) помехозащищенность от внешних источников электромагнитных излучений;</w:t>
      </w:r>
    </w:p>
    <w:p w:rsidR="00CE3922" w:rsidRDefault="00CE3922" w:rsidP="00CE3922">
      <w:pPr>
        <w:autoSpaceDE w:val="0"/>
        <w:autoSpaceDN w:val="0"/>
        <w:adjustRightInd w:val="0"/>
        <w:spacing w:before="240"/>
        <w:ind w:firstLine="540"/>
        <w:jc w:val="both"/>
        <w:rPr>
          <w:lang w:eastAsia="en-US"/>
        </w:rPr>
      </w:pPr>
      <w:r>
        <w:rPr>
          <w:lang w:eastAsia="en-US"/>
        </w:rPr>
        <w:t>в) эффективную биологическую защиту, допускающую нахождение оператора в непосредственной близости от рентгеновского аппарата;</w:t>
      </w:r>
    </w:p>
    <w:p w:rsidR="00CE3922" w:rsidRDefault="00CE3922" w:rsidP="00CE3922">
      <w:pPr>
        <w:autoSpaceDE w:val="0"/>
        <w:autoSpaceDN w:val="0"/>
        <w:adjustRightInd w:val="0"/>
        <w:spacing w:before="240"/>
        <w:ind w:firstLine="540"/>
        <w:jc w:val="both"/>
        <w:rPr>
          <w:lang w:eastAsia="en-US"/>
        </w:rPr>
      </w:pPr>
      <w:r>
        <w:rPr>
          <w:lang w:eastAsia="en-US"/>
        </w:rPr>
        <w:t>г) специальное конструктивное решение, исключающее действие комплекса на компьютеры и средства связи;</w:t>
      </w:r>
    </w:p>
    <w:p w:rsidR="00CE3922" w:rsidRDefault="00CE3922" w:rsidP="00CE3922">
      <w:pPr>
        <w:autoSpaceDE w:val="0"/>
        <w:autoSpaceDN w:val="0"/>
        <w:adjustRightInd w:val="0"/>
        <w:spacing w:before="240"/>
        <w:ind w:firstLine="540"/>
        <w:jc w:val="both"/>
        <w:rPr>
          <w:lang w:eastAsia="en-US"/>
        </w:rPr>
      </w:pPr>
      <w:r>
        <w:rPr>
          <w:lang w:eastAsia="en-US"/>
        </w:rPr>
        <w:t>д) безопасность воздействия на человека и окружающую среду;</w:t>
      </w:r>
    </w:p>
    <w:p w:rsidR="00CE3922" w:rsidRDefault="00CE3922" w:rsidP="00CE3922">
      <w:pPr>
        <w:autoSpaceDE w:val="0"/>
        <w:autoSpaceDN w:val="0"/>
        <w:adjustRightInd w:val="0"/>
        <w:spacing w:before="240"/>
        <w:ind w:firstLine="540"/>
        <w:jc w:val="both"/>
        <w:rPr>
          <w:lang w:eastAsia="en-US"/>
        </w:rPr>
      </w:pPr>
      <w:r>
        <w:rPr>
          <w:lang w:eastAsia="en-US"/>
        </w:rPr>
        <w:t>е) возможность интеграции с системами охранной сигнализации, контроля и управления доступом,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ж) экологическую безопасность и электромагнитную совместимость.</w:t>
      </w:r>
    </w:p>
    <w:p w:rsidR="00CE3922" w:rsidRDefault="00CE3922" w:rsidP="00CE3922">
      <w:pPr>
        <w:autoSpaceDE w:val="0"/>
        <w:autoSpaceDN w:val="0"/>
        <w:adjustRightInd w:val="0"/>
        <w:spacing w:before="240"/>
        <w:ind w:firstLine="540"/>
        <w:jc w:val="both"/>
        <w:rPr>
          <w:lang w:eastAsia="en-US"/>
        </w:rPr>
      </w:pPr>
      <w:r>
        <w:rPr>
          <w:lang w:eastAsia="en-US"/>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CE3922" w:rsidRDefault="00CE3922" w:rsidP="00CE3922">
      <w:pPr>
        <w:autoSpaceDE w:val="0"/>
        <w:autoSpaceDN w:val="0"/>
        <w:adjustRightInd w:val="0"/>
        <w:spacing w:before="240"/>
        <w:ind w:firstLine="540"/>
        <w:jc w:val="both"/>
        <w:rPr>
          <w:lang w:eastAsia="en-US"/>
        </w:rPr>
      </w:pPr>
      <w:r>
        <w:rPr>
          <w:lang w:eastAsia="en-US"/>
        </w:rPr>
        <w:t>37. Система охранного телевидения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разграничение полномочий доступа к управлению системой в целях предотвращения несанкционированных действий;</w:t>
      </w:r>
    </w:p>
    <w:p w:rsidR="00CE3922" w:rsidRDefault="00CE3922" w:rsidP="00CE3922">
      <w:pPr>
        <w:autoSpaceDE w:val="0"/>
        <w:autoSpaceDN w:val="0"/>
        <w:adjustRightInd w:val="0"/>
        <w:spacing w:before="240"/>
        <w:ind w:firstLine="540"/>
        <w:jc w:val="both"/>
        <w:rPr>
          <w:lang w:eastAsia="en-US"/>
        </w:rPr>
      </w:pPr>
      <w:r>
        <w:rPr>
          <w:lang w:eastAsia="en-US"/>
        </w:rPr>
        <w:t>б) оперативный доступ к видеозаписи и видеоархиву путем установления времени, даты и идентификатора телекамеры;</w:t>
      </w:r>
    </w:p>
    <w:p w:rsidR="00CE3922" w:rsidRDefault="00CE3922" w:rsidP="00CE3922">
      <w:pPr>
        <w:autoSpaceDE w:val="0"/>
        <w:autoSpaceDN w:val="0"/>
        <w:adjustRightInd w:val="0"/>
        <w:spacing w:before="240"/>
        <w:ind w:firstLine="540"/>
        <w:jc w:val="both"/>
        <w:rPr>
          <w:lang w:eastAsia="en-US"/>
        </w:rPr>
      </w:pPr>
      <w:r>
        <w:rPr>
          <w:lang w:eastAsia="en-US"/>
        </w:rP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CE3922" w:rsidRDefault="00CE3922" w:rsidP="00CE3922">
      <w:pPr>
        <w:autoSpaceDE w:val="0"/>
        <w:autoSpaceDN w:val="0"/>
        <w:adjustRightInd w:val="0"/>
        <w:spacing w:before="240"/>
        <w:ind w:firstLine="540"/>
        <w:jc w:val="both"/>
        <w:rPr>
          <w:lang w:eastAsia="en-US"/>
        </w:rPr>
      </w:pPr>
      <w:r>
        <w:rPr>
          <w:lang w:eastAsia="en-US"/>
        </w:rPr>
        <w:t>г) прямое видеонаблюдение оператором (дежурным) зоны охраны;</w:t>
      </w:r>
    </w:p>
    <w:p w:rsidR="00CE3922" w:rsidRDefault="00CE3922" w:rsidP="00CE3922">
      <w:pPr>
        <w:autoSpaceDE w:val="0"/>
        <w:autoSpaceDN w:val="0"/>
        <w:adjustRightInd w:val="0"/>
        <w:spacing w:before="240"/>
        <w:ind w:firstLine="540"/>
        <w:jc w:val="both"/>
        <w:rPr>
          <w:lang w:eastAsia="en-US"/>
        </w:rPr>
      </w:pPr>
      <w:r>
        <w:rPr>
          <w:lang w:eastAsia="en-US"/>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CE3922" w:rsidRDefault="00CE3922" w:rsidP="00CE3922">
      <w:pPr>
        <w:autoSpaceDE w:val="0"/>
        <w:autoSpaceDN w:val="0"/>
        <w:adjustRightInd w:val="0"/>
        <w:spacing w:before="240"/>
        <w:ind w:firstLine="540"/>
        <w:jc w:val="both"/>
        <w:rPr>
          <w:lang w:eastAsia="en-US"/>
        </w:rPr>
      </w:pPr>
      <w:r>
        <w:rPr>
          <w:lang w:eastAsia="en-US"/>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CE3922" w:rsidRDefault="00CE3922" w:rsidP="00CE3922">
      <w:pPr>
        <w:autoSpaceDE w:val="0"/>
        <w:autoSpaceDN w:val="0"/>
        <w:adjustRightInd w:val="0"/>
        <w:spacing w:before="240"/>
        <w:ind w:firstLine="540"/>
        <w:jc w:val="both"/>
        <w:rPr>
          <w:lang w:eastAsia="en-US"/>
        </w:rPr>
      </w:pPr>
      <w:r>
        <w:rPr>
          <w:lang w:eastAsia="en-US"/>
        </w:rPr>
        <w:t>ж) возможность интеграции с системами охранной сигнализации, контроля и управления доступом.</w:t>
      </w:r>
    </w:p>
    <w:p w:rsidR="00CE3922" w:rsidRDefault="00CE3922" w:rsidP="00CE3922">
      <w:pPr>
        <w:autoSpaceDE w:val="0"/>
        <w:autoSpaceDN w:val="0"/>
        <w:adjustRightInd w:val="0"/>
        <w:spacing w:before="240"/>
        <w:ind w:firstLine="540"/>
        <w:jc w:val="both"/>
        <w:rPr>
          <w:lang w:eastAsia="en-US"/>
        </w:rPr>
      </w:pPr>
      <w:r>
        <w:rPr>
          <w:lang w:eastAsia="en-US"/>
        </w:rPr>
        <w:t>38. Видеокамеры системы охранного телевидения должны работать в непрерывном режиме.</w:t>
      </w:r>
    </w:p>
    <w:p w:rsidR="00CE3922" w:rsidRDefault="00CE3922" w:rsidP="00CE3922">
      <w:pPr>
        <w:autoSpaceDE w:val="0"/>
        <w:autoSpaceDN w:val="0"/>
        <w:adjustRightInd w:val="0"/>
        <w:spacing w:before="240"/>
        <w:ind w:firstLine="540"/>
        <w:jc w:val="both"/>
        <w:rPr>
          <w:lang w:eastAsia="en-US"/>
        </w:rPr>
      </w:pPr>
      <w:r>
        <w:rPr>
          <w:lang w:eastAsia="en-US"/>
        </w:rPr>
        <w:t>39. Устройства видеозаписи должны обеспечивать запись и хранение видеоинформации в следующих режимах:</w:t>
      </w:r>
    </w:p>
    <w:p w:rsidR="00CE3922" w:rsidRDefault="00CE3922" w:rsidP="00CE3922">
      <w:pPr>
        <w:autoSpaceDE w:val="0"/>
        <w:autoSpaceDN w:val="0"/>
        <w:adjustRightInd w:val="0"/>
        <w:spacing w:before="240"/>
        <w:ind w:firstLine="540"/>
        <w:jc w:val="both"/>
        <w:rPr>
          <w:lang w:eastAsia="en-US"/>
        </w:rPr>
      </w:pPr>
      <w:r>
        <w:rPr>
          <w:lang w:eastAsia="en-US"/>
        </w:rPr>
        <w:t>а) непрерывная видеозапись в реальном времени;</w:t>
      </w:r>
    </w:p>
    <w:p w:rsidR="00CE3922" w:rsidRDefault="00CE3922" w:rsidP="00CE3922">
      <w:pPr>
        <w:autoSpaceDE w:val="0"/>
        <w:autoSpaceDN w:val="0"/>
        <w:adjustRightInd w:val="0"/>
        <w:spacing w:before="240"/>
        <w:ind w:firstLine="540"/>
        <w:jc w:val="both"/>
        <w:rPr>
          <w:lang w:eastAsia="en-US"/>
        </w:rPr>
      </w:pPr>
      <w:r>
        <w:rPr>
          <w:lang w:eastAsia="en-US"/>
        </w:rPr>
        <w:t>б) видеозапись отдельных фрагментов или видеокадров по срабатыванию охранных извещателей, по детектору движения или по заданному времени.</w:t>
      </w:r>
    </w:p>
    <w:p w:rsidR="00CE3922" w:rsidRDefault="00CE3922" w:rsidP="00CE3922">
      <w:pPr>
        <w:autoSpaceDE w:val="0"/>
        <w:autoSpaceDN w:val="0"/>
        <w:adjustRightInd w:val="0"/>
        <w:spacing w:before="240"/>
        <w:ind w:firstLine="540"/>
        <w:jc w:val="both"/>
        <w:rPr>
          <w:lang w:eastAsia="en-US"/>
        </w:rPr>
      </w:pPr>
      <w:r>
        <w:rPr>
          <w:lang w:eastAsia="en-US"/>
        </w:rPr>
        <w:t>40. Режим записи и время хранения видеоинформации должны устанавливаться в зависимости от условий и режима охраны объекта.</w:t>
      </w:r>
    </w:p>
    <w:p w:rsidR="00CE3922" w:rsidRDefault="00CE3922" w:rsidP="00CE3922">
      <w:pPr>
        <w:autoSpaceDE w:val="0"/>
        <w:autoSpaceDN w:val="0"/>
        <w:adjustRightInd w:val="0"/>
        <w:spacing w:before="240"/>
        <w:ind w:firstLine="540"/>
        <w:jc w:val="both"/>
        <w:rPr>
          <w:lang w:eastAsia="en-US"/>
        </w:rPr>
      </w:pPr>
      <w:r>
        <w:rPr>
          <w:lang w:eastAsia="en-US"/>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CE3922" w:rsidRDefault="00CE3922" w:rsidP="00CE3922">
      <w:pPr>
        <w:autoSpaceDE w:val="0"/>
        <w:autoSpaceDN w:val="0"/>
        <w:adjustRightInd w:val="0"/>
        <w:spacing w:before="240"/>
        <w:ind w:firstLine="540"/>
        <w:jc w:val="both"/>
        <w:rPr>
          <w:lang w:eastAsia="en-US"/>
        </w:rPr>
      </w:pPr>
      <w:r>
        <w:rPr>
          <w:lang w:eastAsia="en-US"/>
        </w:rPr>
        <w:t>41. Система оповещения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подачу звуковых и (или) световых сигналов в здания, помещения, на участки объекта (территории) с постоянным или временным пребыванием людей;</w:t>
      </w:r>
    </w:p>
    <w:p w:rsidR="00CE3922" w:rsidRDefault="00CE3922" w:rsidP="00CE3922">
      <w:pPr>
        <w:autoSpaceDE w:val="0"/>
        <w:autoSpaceDN w:val="0"/>
        <w:adjustRightInd w:val="0"/>
        <w:spacing w:before="240"/>
        <w:ind w:firstLine="540"/>
        <w:jc w:val="both"/>
        <w:rPr>
          <w:lang w:eastAsia="en-US"/>
        </w:rPr>
      </w:pPr>
      <w:r>
        <w:rPr>
          <w:lang w:eastAsia="en-US"/>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CE3922" w:rsidRDefault="00CE3922" w:rsidP="00CE3922">
      <w:pPr>
        <w:autoSpaceDE w:val="0"/>
        <w:autoSpaceDN w:val="0"/>
        <w:adjustRightInd w:val="0"/>
        <w:spacing w:before="240"/>
        <w:ind w:firstLine="540"/>
        <w:jc w:val="both"/>
        <w:rPr>
          <w:lang w:eastAsia="en-US"/>
        </w:rPr>
      </w:pPr>
      <w:r>
        <w:rPr>
          <w:lang w:eastAsia="en-US"/>
        </w:rPr>
        <w:t>в) возможность выдачи речевых сообщений в автоматическом режиме и в ручном режиме через микрофон;</w:t>
      </w:r>
    </w:p>
    <w:p w:rsidR="00CE3922" w:rsidRDefault="00CE3922" w:rsidP="00CE3922">
      <w:pPr>
        <w:autoSpaceDE w:val="0"/>
        <w:autoSpaceDN w:val="0"/>
        <w:adjustRightInd w:val="0"/>
        <w:spacing w:before="240"/>
        <w:ind w:firstLine="540"/>
        <w:jc w:val="both"/>
        <w:rPr>
          <w:lang w:eastAsia="en-US"/>
        </w:rPr>
      </w:pPr>
      <w:r>
        <w:rPr>
          <w:lang w:eastAsia="en-US"/>
        </w:rPr>
        <w:t>г) автоматический переход на электропитание от резервного источника.</w:t>
      </w:r>
    </w:p>
    <w:p w:rsidR="00CE3922" w:rsidRDefault="00CE3922" w:rsidP="00CE3922">
      <w:pPr>
        <w:autoSpaceDE w:val="0"/>
        <w:autoSpaceDN w:val="0"/>
        <w:adjustRightInd w:val="0"/>
        <w:spacing w:before="240"/>
        <w:ind w:firstLine="540"/>
        <w:jc w:val="both"/>
        <w:rPr>
          <w:lang w:eastAsia="en-US"/>
        </w:rPr>
      </w:pPr>
      <w:r>
        <w:rPr>
          <w:lang w:eastAsia="en-US"/>
        </w:rP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Оповещатели не должны иметь регуляторов громкости и разъемных соединений.</w:t>
      </w:r>
    </w:p>
    <w:p w:rsidR="00CE3922" w:rsidRDefault="00CE3922" w:rsidP="00CE3922">
      <w:pPr>
        <w:autoSpaceDE w:val="0"/>
        <w:autoSpaceDN w:val="0"/>
        <w:adjustRightInd w:val="0"/>
        <w:spacing w:before="240"/>
        <w:ind w:firstLine="540"/>
        <w:jc w:val="both"/>
        <w:rPr>
          <w:lang w:eastAsia="en-US"/>
        </w:rPr>
      </w:pPr>
      <w:r>
        <w:rPr>
          <w:lang w:eastAsia="en-US"/>
        </w:rPr>
        <w:t>Управление системой оповещения должно осуществляться из специального помещения.</w:t>
      </w:r>
    </w:p>
    <w:p w:rsidR="00CE3922" w:rsidRDefault="00CE3922" w:rsidP="00CE3922">
      <w:pPr>
        <w:autoSpaceDE w:val="0"/>
        <w:autoSpaceDN w:val="0"/>
        <w:adjustRightInd w:val="0"/>
        <w:spacing w:before="240"/>
        <w:ind w:firstLine="540"/>
        <w:jc w:val="both"/>
        <w:rPr>
          <w:lang w:eastAsia="en-US"/>
        </w:rPr>
      </w:pPr>
      <w:r>
        <w:rPr>
          <w:lang w:eastAsia="en-US"/>
        </w:rPr>
        <w:t>43. Система охранного освещения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б) ручное управление работой освещения из помещения контрольно-пропускного пункта или помещения охраны;</w:t>
      </w:r>
    </w:p>
    <w:p w:rsidR="00CE3922" w:rsidRDefault="00CE3922" w:rsidP="00CE3922">
      <w:pPr>
        <w:autoSpaceDE w:val="0"/>
        <w:autoSpaceDN w:val="0"/>
        <w:adjustRightInd w:val="0"/>
        <w:spacing w:before="240"/>
        <w:ind w:firstLine="540"/>
        <w:jc w:val="both"/>
        <w:rPr>
          <w:lang w:eastAsia="en-US"/>
        </w:rPr>
      </w:pPr>
      <w:r>
        <w:rPr>
          <w:lang w:eastAsia="en-US"/>
        </w:rPr>
        <w:t>в) совместимость с техническими средствами охранной сигнализации и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г) непрерывность работы освещения на контрольно-пропускном пункте, в помещениях и на постах охраны.</w:t>
      </w:r>
    </w:p>
    <w:p w:rsidR="00CE3922" w:rsidRDefault="00CE3922" w:rsidP="00CE3922">
      <w:pPr>
        <w:autoSpaceDE w:val="0"/>
        <w:autoSpaceDN w:val="0"/>
        <w:adjustRightInd w:val="0"/>
        <w:spacing w:before="240"/>
        <w:ind w:firstLine="540"/>
        <w:jc w:val="both"/>
        <w:rPr>
          <w:lang w:eastAsia="en-US"/>
        </w:rPr>
      </w:pPr>
      <w:r>
        <w:rPr>
          <w:lang w:eastAsia="en-US"/>
        </w:rPr>
        <w:t>44. Сеть аварийного освещения должна автоматически переходить на питание от резервного источника.</w:t>
      </w:r>
    </w:p>
    <w:p w:rsidR="00CE3922" w:rsidRDefault="00CE3922" w:rsidP="00CE3922">
      <w:pPr>
        <w:autoSpaceDE w:val="0"/>
        <w:autoSpaceDN w:val="0"/>
        <w:adjustRightInd w:val="0"/>
        <w:spacing w:before="240"/>
        <w:ind w:firstLine="540"/>
        <w:jc w:val="both"/>
        <w:rPr>
          <w:lang w:eastAsia="en-US"/>
        </w:rPr>
      </w:pPr>
      <w:r>
        <w:rPr>
          <w:lang w:eastAsia="en-US"/>
        </w:rP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III. Инфраструктура физической охраны объектов</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47 в ред. </w:t>
      </w:r>
      <w:hyperlink r:id="rId139"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CE3922" w:rsidRDefault="00CE3922" w:rsidP="00CE3922">
      <w:pPr>
        <w:autoSpaceDE w:val="0"/>
        <w:autoSpaceDN w:val="0"/>
        <w:adjustRightInd w:val="0"/>
        <w:spacing w:before="240"/>
        <w:ind w:firstLine="540"/>
        <w:jc w:val="both"/>
        <w:rPr>
          <w:lang w:eastAsia="en-US"/>
        </w:rPr>
      </w:pPr>
      <w:r>
        <w:rPr>
          <w:lang w:eastAsia="en-US"/>
        </w:rPr>
        <w:t>49. В зависимости от места обустройства на контрольно-пропускных пунктах оборудуются:</w:t>
      </w:r>
    </w:p>
    <w:p w:rsidR="00CE3922" w:rsidRDefault="00CE3922" w:rsidP="00CE3922">
      <w:pPr>
        <w:autoSpaceDE w:val="0"/>
        <w:autoSpaceDN w:val="0"/>
        <w:adjustRightInd w:val="0"/>
        <w:spacing w:before="240"/>
        <w:ind w:firstLine="540"/>
        <w:jc w:val="both"/>
        <w:rPr>
          <w:lang w:eastAsia="en-US"/>
        </w:rPr>
      </w:pPr>
      <w:r>
        <w:rPr>
          <w:lang w:eastAsia="en-US"/>
        </w:rPr>
        <w:t>а) проходная;</w:t>
      </w:r>
    </w:p>
    <w:p w:rsidR="00CE3922" w:rsidRDefault="00CE3922" w:rsidP="00CE3922">
      <w:pPr>
        <w:autoSpaceDE w:val="0"/>
        <w:autoSpaceDN w:val="0"/>
        <w:adjustRightInd w:val="0"/>
        <w:spacing w:before="240"/>
        <w:ind w:firstLine="540"/>
        <w:jc w:val="both"/>
        <w:rPr>
          <w:lang w:eastAsia="en-US"/>
        </w:rPr>
      </w:pPr>
      <w:r>
        <w:rPr>
          <w:lang w:eastAsia="en-US"/>
        </w:rPr>
        <w:t>б) помещение для хранения и оформления пропусков (карт);</w:t>
      </w:r>
    </w:p>
    <w:p w:rsidR="00CE3922" w:rsidRDefault="00CE3922" w:rsidP="00CE3922">
      <w:pPr>
        <w:autoSpaceDE w:val="0"/>
        <w:autoSpaceDN w:val="0"/>
        <w:adjustRightInd w:val="0"/>
        <w:spacing w:before="240"/>
        <w:ind w:firstLine="540"/>
        <w:jc w:val="both"/>
        <w:rPr>
          <w:lang w:eastAsia="en-US"/>
        </w:rPr>
      </w:pPr>
      <w:r>
        <w:rPr>
          <w:lang w:eastAsia="en-US"/>
        </w:rPr>
        <w:t>в) камера для хранения личных вещей сотрудников (работников) и посетителей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г) комната досмотра;</w:t>
      </w:r>
    </w:p>
    <w:p w:rsidR="00CE3922" w:rsidRDefault="00CE3922" w:rsidP="00CE3922">
      <w:pPr>
        <w:autoSpaceDE w:val="0"/>
        <w:autoSpaceDN w:val="0"/>
        <w:adjustRightInd w:val="0"/>
        <w:spacing w:before="240"/>
        <w:ind w:firstLine="540"/>
        <w:jc w:val="both"/>
        <w:rPr>
          <w:lang w:eastAsia="en-US"/>
        </w:rPr>
      </w:pPr>
      <w:r>
        <w:rPr>
          <w:lang w:eastAsia="en-US"/>
        </w:rPr>
        <w:t>д) досмотровая площадка для досмотра 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е) помещение (кабина) для сотрудников подразделения охраны и размещения технических средств охраны;</w:t>
      </w:r>
    </w:p>
    <w:p w:rsidR="00CE3922" w:rsidRDefault="00CE3922" w:rsidP="00CE3922">
      <w:pPr>
        <w:autoSpaceDE w:val="0"/>
        <w:autoSpaceDN w:val="0"/>
        <w:adjustRightInd w:val="0"/>
        <w:spacing w:before="240"/>
        <w:ind w:firstLine="540"/>
        <w:jc w:val="both"/>
        <w:rPr>
          <w:lang w:eastAsia="en-US"/>
        </w:rPr>
      </w:pPr>
      <w:r>
        <w:rPr>
          <w:lang w:eastAsia="en-US"/>
        </w:rPr>
        <w:t>ж) комната отдыха и приема пищи для сотрудников подразделения охраны;</w:t>
      </w:r>
    </w:p>
    <w:p w:rsidR="00CE3922" w:rsidRDefault="00CE3922" w:rsidP="00CE3922">
      <w:pPr>
        <w:autoSpaceDE w:val="0"/>
        <w:autoSpaceDN w:val="0"/>
        <w:adjustRightInd w:val="0"/>
        <w:spacing w:before="240"/>
        <w:ind w:firstLine="540"/>
        <w:jc w:val="both"/>
        <w:rPr>
          <w:lang w:eastAsia="en-US"/>
        </w:rPr>
      </w:pPr>
      <w:r>
        <w:rPr>
          <w:lang w:eastAsia="en-US"/>
        </w:rP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CE3922" w:rsidRDefault="00CE3922" w:rsidP="00CE3922">
      <w:pPr>
        <w:autoSpaceDE w:val="0"/>
        <w:autoSpaceDN w:val="0"/>
        <w:adjustRightInd w:val="0"/>
        <w:spacing w:before="240"/>
        <w:ind w:firstLine="540"/>
        <w:jc w:val="both"/>
        <w:rPr>
          <w:lang w:eastAsia="en-US"/>
        </w:rPr>
      </w:pPr>
      <w:r>
        <w:rPr>
          <w:lang w:eastAsia="en-US"/>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CE3922" w:rsidRDefault="00CE3922" w:rsidP="00CE3922">
      <w:pPr>
        <w:autoSpaceDE w:val="0"/>
        <w:autoSpaceDN w:val="0"/>
        <w:adjustRightInd w:val="0"/>
        <w:spacing w:before="240"/>
        <w:ind w:firstLine="540"/>
        <w:jc w:val="both"/>
        <w:rPr>
          <w:lang w:eastAsia="en-US"/>
        </w:rPr>
      </w:pPr>
      <w:r>
        <w:rPr>
          <w:lang w:eastAsia="en-US"/>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CE3922" w:rsidRDefault="00CE3922" w:rsidP="00CE3922">
      <w:pPr>
        <w:autoSpaceDE w:val="0"/>
        <w:autoSpaceDN w:val="0"/>
        <w:adjustRightInd w:val="0"/>
        <w:spacing w:before="240"/>
        <w:ind w:firstLine="540"/>
        <w:jc w:val="both"/>
        <w:rPr>
          <w:lang w:eastAsia="en-US"/>
        </w:rPr>
      </w:pPr>
      <w:r>
        <w:rPr>
          <w:lang w:eastAsia="en-US"/>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CE3922" w:rsidRDefault="00CE3922" w:rsidP="00CE3922">
      <w:pPr>
        <w:autoSpaceDE w:val="0"/>
        <w:autoSpaceDN w:val="0"/>
        <w:adjustRightInd w:val="0"/>
        <w:spacing w:before="240"/>
        <w:ind w:firstLine="540"/>
        <w:jc w:val="both"/>
        <w:rPr>
          <w:lang w:eastAsia="en-US"/>
        </w:rPr>
      </w:pPr>
      <w:r>
        <w:rPr>
          <w:lang w:eastAsia="en-US"/>
        </w:rPr>
        <w:t>Ограждение транспортного контрольно-пропускного пункта оборудуется средствами охранной сигнализации и системой раннего реагирования.</w:t>
      </w:r>
    </w:p>
    <w:p w:rsidR="00CE3922" w:rsidRDefault="00CE3922" w:rsidP="00CE3922">
      <w:pPr>
        <w:autoSpaceDE w:val="0"/>
        <w:autoSpaceDN w:val="0"/>
        <w:adjustRightInd w:val="0"/>
        <w:spacing w:before="240"/>
        <w:ind w:firstLine="540"/>
        <w:jc w:val="both"/>
        <w:rPr>
          <w:lang w:eastAsia="en-US"/>
        </w:rPr>
      </w:pPr>
      <w:r>
        <w:rPr>
          <w:lang w:eastAsia="en-US"/>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CE3922" w:rsidRDefault="00CE3922" w:rsidP="00CE3922">
      <w:pPr>
        <w:autoSpaceDE w:val="0"/>
        <w:autoSpaceDN w:val="0"/>
        <w:adjustRightInd w:val="0"/>
        <w:spacing w:before="240"/>
        <w:ind w:firstLine="540"/>
        <w:jc w:val="both"/>
        <w:rPr>
          <w:lang w:eastAsia="en-US"/>
        </w:rPr>
      </w:pPr>
      <w:r>
        <w:rPr>
          <w:lang w:eastAsia="en-US"/>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Для досмотра транспорта снизу и сверху допускается применение средств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CE3922" w:rsidRDefault="00CE3922" w:rsidP="00CE3922">
      <w:pPr>
        <w:autoSpaceDE w:val="0"/>
        <w:autoSpaceDN w:val="0"/>
        <w:adjustRightInd w:val="0"/>
        <w:spacing w:before="240"/>
        <w:ind w:firstLine="540"/>
        <w:jc w:val="both"/>
        <w:rPr>
          <w:lang w:eastAsia="en-US"/>
        </w:rPr>
      </w:pPr>
      <w:r>
        <w:rPr>
          <w:lang w:eastAsia="en-US"/>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CE3922" w:rsidRDefault="00CE3922" w:rsidP="00CE3922">
      <w:pPr>
        <w:autoSpaceDE w:val="0"/>
        <w:autoSpaceDN w:val="0"/>
        <w:adjustRightInd w:val="0"/>
        <w:spacing w:before="240"/>
        <w:ind w:firstLine="540"/>
        <w:jc w:val="both"/>
        <w:rPr>
          <w:lang w:eastAsia="en-US"/>
        </w:rPr>
      </w:pPr>
      <w:r>
        <w:rPr>
          <w:lang w:eastAsia="en-US"/>
        </w:rPr>
        <w:t>55. Для патрулирования объектов (территорий) и прилегающей к ним территории, усиления их охраны допускается использование сторожевых собак.</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Утверждена</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CE3922">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40"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141" w:history="1">
              <w:r>
                <w:rPr>
                  <w:color w:val="0000FF"/>
                  <w:lang w:eastAsia="en-US"/>
                </w:rPr>
                <w:t>N 775</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lang w:eastAsia="en-US"/>
        </w:rPr>
      </w:pPr>
      <w:bookmarkStart w:id="12" w:name="Par1055"/>
      <w:bookmarkEnd w:id="12"/>
      <w:r>
        <w:rPr>
          <w:lang w:eastAsia="en-US"/>
        </w:rPr>
        <w:t>ФОРМА ПАСПОРТА</w:t>
      </w:r>
    </w:p>
    <w:p w:rsidR="00CE3922" w:rsidRDefault="00CE3922" w:rsidP="00CE3922">
      <w:pPr>
        <w:autoSpaceDE w:val="0"/>
        <w:autoSpaceDN w:val="0"/>
        <w:adjustRightInd w:val="0"/>
        <w:jc w:val="center"/>
        <w:rPr>
          <w:lang w:eastAsia="en-US"/>
        </w:rPr>
      </w:pPr>
      <w:r>
        <w:rPr>
          <w:lang w:eastAsia="en-US"/>
        </w:rPr>
        <w:t>БЕЗОПАСНОСТИ ОБЪЕКТОВ (ТЕРРИТОРИЙ), ПОДЛЕЖАЩИХ ОБЯЗАТЕЛЬНОЙ</w:t>
      </w:r>
    </w:p>
    <w:p w:rsidR="00CE3922" w:rsidRDefault="00CE3922" w:rsidP="00CE3922">
      <w:pPr>
        <w:autoSpaceDE w:val="0"/>
        <w:autoSpaceDN w:val="0"/>
        <w:adjustRightInd w:val="0"/>
        <w:jc w:val="center"/>
        <w:rPr>
          <w:lang w:eastAsia="en-US"/>
        </w:rPr>
      </w:pPr>
      <w:r>
        <w:rPr>
          <w:lang w:eastAsia="en-US"/>
        </w:rPr>
        <w:t>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27"/>
        <w:gridCol w:w="3112"/>
      </w:tblGrid>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_____________________</w:t>
            </w:r>
          </w:p>
          <w:p w:rsidR="00CE3922" w:rsidRDefault="00CE3922">
            <w:pPr>
              <w:autoSpaceDE w:val="0"/>
              <w:autoSpaceDN w:val="0"/>
              <w:adjustRightInd w:val="0"/>
              <w:jc w:val="center"/>
              <w:rPr>
                <w:lang w:eastAsia="en-US"/>
              </w:rPr>
            </w:pPr>
            <w:r>
              <w:rPr>
                <w:lang w:eastAsia="en-US"/>
              </w:rPr>
              <w:t>(гриф или пометка)</w:t>
            </w:r>
          </w:p>
        </w:tc>
      </w:tr>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Экз. N _________</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4819"/>
        <w:gridCol w:w="1716"/>
        <w:gridCol w:w="3104"/>
      </w:tblGrid>
      <w:tr w:rsidR="00CE3922">
        <w:tc>
          <w:tcPr>
            <w:tcW w:w="4819" w:type="dxa"/>
            <w:vMerge w:val="restart"/>
          </w:tcPr>
          <w:p w:rsidR="00CE3922" w:rsidRDefault="00CE3922">
            <w:pPr>
              <w:autoSpaceDE w:val="0"/>
              <w:autoSpaceDN w:val="0"/>
              <w:adjustRightInd w:val="0"/>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УТВЕРЖДАЮ</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(собственник) органа (организации), являющегося правообладателем объекта (территории), либо лицо, им уполномоченное)</w:t>
            </w:r>
          </w:p>
        </w:tc>
      </w:tr>
      <w:tr w:rsidR="00CE3922">
        <w:tc>
          <w:tcPr>
            <w:tcW w:w="4819" w:type="dxa"/>
            <w:vMerge/>
          </w:tcPr>
          <w:p w:rsidR="00CE3922" w:rsidRDefault="00CE3922">
            <w:pPr>
              <w:autoSpaceDE w:val="0"/>
              <w:autoSpaceDN w:val="0"/>
              <w:adjustRightInd w:val="0"/>
              <w:jc w:val="center"/>
              <w:rPr>
                <w:lang w:eastAsia="en-US"/>
              </w:rPr>
            </w:pP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vMerge/>
          </w:tcPr>
          <w:p w:rsidR="00CE3922" w:rsidRDefault="00CE3922">
            <w:pPr>
              <w:autoSpaceDE w:val="0"/>
              <w:autoSpaceDN w:val="0"/>
              <w:adjustRightInd w:val="0"/>
              <w:jc w:val="center"/>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безопасности)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1980"/>
        <w:gridCol w:w="2839"/>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МЧС России)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Общие сведения об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введения в эксплуатацию)</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(почтовый адрес, телефон, факс, телетайп, мобильная связь)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(ведомственная принадлежность, основной вид деятельности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(вышестоящая (головная) организация: почтовый адрес, телефон,</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факс, телетайп)</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(форма собственности (федеральная, региональная, муниципальная, частная)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(для акционерных обществ и товариществ - доля государства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уставном капитале)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(режим работы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(протяженность периметра объекта (территории),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объекта,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заместителя руководителя объекта по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подразделения охраны, служебный,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(краткая характеристика местности в районе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(рельеф, прилегающие лесные массивы, возможность скрытного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подхода к объекту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(здания, строения, сооружения, автостоянки, расположенные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Сведения   о   потенциально   опасных  объектах,  расположенных  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непосредственной близости к объекту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3"/>
        <w:gridCol w:w="1749"/>
        <w:gridCol w:w="3037"/>
        <w:gridCol w:w="1861"/>
        <w:gridCol w:w="2482"/>
      </w:tblGrid>
      <w:tr w:rsidR="00CE3922">
        <w:tc>
          <w:tcPr>
            <w:tcW w:w="653"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74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303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по видам значимости и опасности</w:t>
            </w:r>
          </w:p>
        </w:tc>
        <w:tc>
          <w:tcPr>
            <w:tcW w:w="1861"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Сторона расположения объекта</w:t>
            </w:r>
          </w:p>
        </w:tc>
        <w:tc>
          <w:tcPr>
            <w:tcW w:w="2482"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объекта (метров)</w:t>
            </w:r>
          </w:p>
        </w:tc>
      </w:tr>
      <w:tr w:rsidR="00CE3922">
        <w:tc>
          <w:tcPr>
            <w:tcW w:w="653"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4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03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61"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8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Размещение   объекта  (территории)  по  отношению  к  транспортным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коммуникациям</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25"/>
        <w:gridCol w:w="3857"/>
        <w:gridCol w:w="2520"/>
        <w:gridCol w:w="2880"/>
      </w:tblGrid>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транспорта и транспортных коммуникаций</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 транспортной коммуникации</w:t>
            </w: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транспортных коммуникаций (метров)</w:t>
            </w: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1</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Автомобильный (магистрали, шоссе, дороги, автовокзалы, автостанции)</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2</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Железнодорожный (железнодорожные пути, вокзалы, станции, платформы, переезды)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3</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Воздушный (аэропорты, аэровокзалы, военные аэродромы, вертолетные площадки, взлетно-посадочные полосы)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4</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Водный (морские и речные порты, причалы)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Общие  сведения  о  сотрудниках  (работниках)  и  (или) арендаторах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сотрудников (работников)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(средняя и максимальная посещаемость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одновременно пребывающих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об арендаторах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  потенциально  опасных  участках  и  (или)  критических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элементах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запретные или режимные зоны</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4"/>
        <w:gridCol w:w="4734"/>
        <w:gridCol w:w="1775"/>
        <w:gridCol w:w="2437"/>
      </w:tblGrid>
      <w:tr w:rsidR="00CE3922">
        <w:tc>
          <w:tcPr>
            <w:tcW w:w="654"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473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запретной или режимной зоны</w:t>
            </w:r>
          </w:p>
        </w:tc>
        <w:tc>
          <w:tcPr>
            <w:tcW w:w="17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Площадь (кв. метров)</w:t>
            </w:r>
          </w:p>
        </w:tc>
        <w:tc>
          <w:tcPr>
            <w:tcW w:w="2437"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Протяженность границ зоны (метров)</w:t>
            </w:r>
          </w:p>
        </w:tc>
      </w:tr>
      <w:tr w:rsidR="00CE3922">
        <w:tc>
          <w:tcPr>
            <w:tcW w:w="654"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73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37"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потенциально опасные участки и критические элементы</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92"/>
        <w:gridCol w:w="3462"/>
        <w:gridCol w:w="1748"/>
        <w:gridCol w:w="3798"/>
      </w:tblGrid>
      <w:tr w:rsidR="00CE3922">
        <w:tc>
          <w:tcPr>
            <w:tcW w:w="59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46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74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Количество работающих (человек)</w:t>
            </w:r>
          </w:p>
        </w:tc>
        <w:tc>
          <w:tcPr>
            <w:tcW w:w="379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Характер возможной чрезвычайной ситуации</w:t>
            </w:r>
          </w:p>
        </w:tc>
      </w:tr>
      <w:tr w:rsidR="00CE3922">
        <w:tc>
          <w:tcPr>
            <w:tcW w:w="59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46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4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79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Возможные противоправные действия на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(описание возможных противоправных действий (совершение взрыва,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поджога или иных действий, направленных на причинение вреда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жизни и здоровью людей, разрушение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его части, угроза совершения указанных действий, захват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заложников, вывод из строя или несанкционированное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вмешательство в работу различных коммуникаций, иные ситуации)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(зафиксированные диверсионно-террористические проявления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отношении объекта (территории) или в районе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его расположения, их краткая характеристика)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Оценка социально-экономических последствий террористического акта 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объекте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37"/>
        <w:gridCol w:w="2399"/>
        <w:gridCol w:w="1242"/>
        <w:gridCol w:w="1205"/>
        <w:gridCol w:w="1572"/>
        <w:gridCol w:w="2156"/>
      </w:tblGrid>
      <w:tr w:rsidR="00CE3922">
        <w:tc>
          <w:tcPr>
            <w:tcW w:w="637"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2399" w:type="dxa"/>
            <w:vMerge w:val="restart"/>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Террористическая угроза</w:t>
            </w:r>
          </w:p>
        </w:tc>
        <w:tc>
          <w:tcPr>
            <w:tcW w:w="4019" w:type="dxa"/>
            <w:gridSpan w:val="3"/>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Прогнозируемое количество пострадавших в результате террористического акта (человек)</w:t>
            </w:r>
          </w:p>
        </w:tc>
        <w:tc>
          <w:tcPr>
            <w:tcW w:w="2156" w:type="dxa"/>
            <w:vMerge w:val="restart"/>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Прогнозируемый размер материального ущерба</w:t>
            </w:r>
          </w:p>
          <w:p w:rsidR="00CE3922" w:rsidRDefault="00CE3922">
            <w:pPr>
              <w:autoSpaceDE w:val="0"/>
              <w:autoSpaceDN w:val="0"/>
              <w:adjustRightInd w:val="0"/>
              <w:jc w:val="center"/>
              <w:rPr>
                <w:lang w:eastAsia="en-US"/>
              </w:rPr>
            </w:pPr>
            <w:r>
              <w:rPr>
                <w:lang w:eastAsia="en-US"/>
              </w:rPr>
              <w:t>(тыс. рублей)</w:t>
            </w:r>
          </w:p>
        </w:tc>
      </w:tr>
      <w:tr w:rsidR="00CE3922">
        <w:tc>
          <w:tcPr>
            <w:tcW w:w="637"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2399" w:type="dxa"/>
            <w:vMerge/>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2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персонал объекта (территории)</w:t>
            </w:r>
          </w:p>
        </w:tc>
        <w:tc>
          <w:tcPr>
            <w:tcW w:w="120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персонал охраны</w:t>
            </w:r>
          </w:p>
        </w:tc>
        <w:tc>
          <w:tcPr>
            <w:tcW w:w="157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посетители</w:t>
            </w:r>
          </w:p>
        </w:tc>
        <w:tc>
          <w:tcPr>
            <w:tcW w:w="2156" w:type="dxa"/>
            <w:vMerge/>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p>
        </w:tc>
      </w:tr>
      <w:tr w:rsidR="00CE3922">
        <w:tc>
          <w:tcPr>
            <w:tcW w:w="637"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39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0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7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56"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8.  Силы  и средства, привлекаемые для обеспечения антитеррористической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подразделения войск национальной гвардии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обеспечивающего охрану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группы быстрого реагирования или тревожной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(резервной) группы (численность, вооружение, время прибытия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от места постоянной дислокации до наиболее удаленных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точек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и местоположение помещений охраны (постов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пульта охраны и т.д.)</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(территориальные органы МВД России и Росгвардии, направляющие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необходимости резерв, сведения о наличии добровольной народной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дружины или других организаций по охране общественного порядка)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состав суточного наряда, обеспечивающего охрану объекта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7082"/>
        <w:gridCol w:w="1440"/>
        <w:gridCol w:w="1260"/>
      </w:tblGrid>
      <w:tr w:rsidR="00CE3922">
        <w:tc>
          <w:tcPr>
            <w:tcW w:w="7082"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наряда</w:t>
            </w:r>
          </w:p>
        </w:tc>
        <w:tc>
          <w:tcPr>
            <w:tcW w:w="2700" w:type="dxa"/>
            <w:gridSpan w:val="2"/>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Количество</w:t>
            </w:r>
          </w:p>
        </w:tc>
      </w:tr>
      <w:tr w:rsidR="00CE3922">
        <w:tc>
          <w:tcPr>
            <w:tcW w:w="7082"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единиц</w:t>
            </w: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человек</w:t>
            </w: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Караул</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Внешний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Внутренний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Суточный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12-часовой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8-часовой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Всего</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средства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(огнестрельное оружие и патроны к нему, количество (отдельно по каждому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виду, типу, модели); защитные средства, тип, количество; специальные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средства, тип, количество; служебные собаки, есть, нет,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если есть - сколько, какой породы)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 организация оповещения и связи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и центральным пунктом: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центрального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(номера телефонов частных охранных организаций, диспетчерских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дежурных служб (города, района)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(номера телефонов дежурного территориального органа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территориальных органов МВД России, Росгвардии и МЧС России)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ближайших подразделений аварийно-спасательных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расстояние до них, км)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9.   Меры   по  инженерно-технической,  физической  защите  и  пожарной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безопасности объекта: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средства инженерно-технической укрепленности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(виды, характеристика и места установки)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система оповещения и управления эвакуацией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системы оповещения; количество входов,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аварийных выходов, подъездных коммуникаций, путей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собственного и (или) привлеченного на договорной основе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автотранспорта для эвакуации людей и имущества при угрозе совершения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террористических актов, автотранспортных средств, реквизиты договоров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 автохозяйствами и телефоны их диспетчерских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сведения  о возможности оказания первой медицинской помощи в случае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совершения террористического акта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и укомплектованность медпунктов, их размещение, наличие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аптечек первой медицинской помощи, другого медицинского оборудования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для оказания экстренной медицинской помощи, наличие подготовленного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персонала и т.д.)</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обеспечение пожарной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(меры по обеспечению пожарной безопасности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расположения пожарных водоемов, пожарных гидрантов и первичных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 пожаротушения)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10.  Оценка достаточности мероприятий по защите критических элементов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потенциально опасных участков объекта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28"/>
        <w:gridCol w:w="1820"/>
        <w:gridCol w:w="1518"/>
        <w:gridCol w:w="1518"/>
        <w:gridCol w:w="1518"/>
        <w:gridCol w:w="1227"/>
        <w:gridCol w:w="1471"/>
      </w:tblGrid>
      <w:tr w:rsidR="00CE3922">
        <w:tc>
          <w:tcPr>
            <w:tcW w:w="528"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критического элемента или потенциально опасного участка</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установленных требований</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физической защите</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22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Вывод о достаточности мероприятий по защите</w:t>
            </w:r>
          </w:p>
        </w:tc>
        <w:tc>
          <w:tcPr>
            <w:tcW w:w="1471"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Компенсационные мероприятия</w:t>
            </w:r>
          </w:p>
        </w:tc>
      </w:tr>
      <w:tr w:rsidR="00CE3922">
        <w:tc>
          <w:tcPr>
            <w:tcW w:w="528"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2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471"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11. Выводы и рекомендации: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выводы  о  надежности  охраны  объекта  (территории)  и способности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противостоять   попыткам   несанкционированного   проникновения  на  объект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для  совершения  террористических актов и иных противоправных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действий 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первоочередные, неотложные мероприятия, направленные на обеспечение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антитеррористической защищенности, устранение выявленных недостатков: 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12.   Дополнительная   информация   с   учетом   особенностей   объекта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Акт обследования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Ситуационный  план  объекта (территории) с  обозначением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его   критических    элементов    (коммуникации,   планы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экспликации  отдельных  зданий  и  сооружений  или 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частей),  содержащий   все  изменения  его  строительной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План и схема охраны  объекта  (территории)  с  указанием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и уязвимых мест.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Поэтажные  планы   объекта    (территории)   (подвальное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помещение, этажи) с указанием путей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Схемы коммуникаций объекта (территории)  (водоснабжения,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электроснабжения, газоснабжения, вентиляции).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Инструкция   по   эвакуации   сотрудников   (работников)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посетителей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Лист учета корректировок.</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3174"/>
        <w:gridCol w:w="3017"/>
        <w:gridCol w:w="3409"/>
      </w:tblGrid>
      <w:tr w:rsidR="00CE3922">
        <w:tc>
          <w:tcPr>
            <w:tcW w:w="3174" w:type="dxa"/>
            <w:vMerge w:val="restart"/>
          </w:tcPr>
          <w:p w:rsidR="00CE3922" w:rsidRDefault="00CE3922">
            <w:pPr>
              <w:autoSpaceDE w:val="0"/>
              <w:autoSpaceDN w:val="0"/>
              <w:adjustRightInd w:val="0"/>
              <w:jc w:val="both"/>
              <w:rPr>
                <w:lang w:eastAsia="en-US"/>
              </w:rPr>
            </w:pPr>
            <w:r>
              <w:rPr>
                <w:lang w:eastAsia="en-US"/>
              </w:rPr>
              <w:t>Члены комиссии:</w:t>
            </w: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3174" w:type="dxa"/>
            <w:vMerge/>
          </w:tcPr>
          <w:p w:rsidR="00CE3922" w:rsidRDefault="00CE3922">
            <w:pPr>
              <w:autoSpaceDE w:val="0"/>
              <w:autoSpaceDN w:val="0"/>
              <w:adjustRightInd w:val="0"/>
              <w:jc w:val="center"/>
              <w:rPr>
                <w:lang w:eastAsia="en-US"/>
              </w:rPr>
            </w:pP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3174" w:type="dxa"/>
            <w:vMerge/>
          </w:tcPr>
          <w:p w:rsidR="00CE3922" w:rsidRDefault="00CE3922">
            <w:pPr>
              <w:autoSpaceDE w:val="0"/>
              <w:autoSpaceDN w:val="0"/>
              <w:adjustRightInd w:val="0"/>
              <w:jc w:val="center"/>
              <w:rPr>
                <w:lang w:eastAsia="en-US"/>
              </w:rPr>
            </w:pP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9600" w:type="dxa"/>
            <w:gridSpan w:val="3"/>
          </w:tcPr>
          <w:p w:rsidR="00CE3922" w:rsidRDefault="00CE3922">
            <w:pPr>
              <w:autoSpaceDE w:val="0"/>
              <w:autoSpaceDN w:val="0"/>
              <w:adjustRightInd w:val="0"/>
              <w:rPr>
                <w:lang w:eastAsia="en-US"/>
              </w:rPr>
            </w:pPr>
          </w:p>
        </w:tc>
      </w:tr>
      <w:tr w:rsidR="00CE3922">
        <w:tc>
          <w:tcPr>
            <w:tcW w:w="3174" w:type="dxa"/>
          </w:tcPr>
          <w:p w:rsidR="00CE3922" w:rsidRDefault="00CE3922">
            <w:pPr>
              <w:autoSpaceDE w:val="0"/>
              <w:autoSpaceDN w:val="0"/>
              <w:adjustRightInd w:val="0"/>
              <w:jc w:val="both"/>
              <w:rPr>
                <w:lang w:eastAsia="en-US"/>
              </w:rPr>
            </w:pPr>
            <w:r>
              <w:rPr>
                <w:lang w:eastAsia="en-US"/>
              </w:rPr>
              <w:t>Руководитель объекта</w:t>
            </w: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 20__ г.</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pBdr>
          <w:top w:val="single" w:sz="6" w:space="0" w:color="auto"/>
        </w:pBdr>
        <w:autoSpaceDE w:val="0"/>
        <w:autoSpaceDN w:val="0"/>
        <w:adjustRightInd w:val="0"/>
        <w:spacing w:before="100" w:after="100"/>
        <w:jc w:val="both"/>
        <w:rPr>
          <w:sz w:val="2"/>
          <w:szCs w:val="2"/>
          <w:lang w:eastAsia="en-US"/>
        </w:rPr>
      </w:pPr>
    </w:p>
    <w:p w:rsidR="009170EE" w:rsidRPr="00CE3922" w:rsidRDefault="009170EE" w:rsidP="00CE3922"/>
    <w:sectPr w:rsidR="009170EE" w:rsidRPr="00CE3922" w:rsidSect="00A5150F">
      <w:pgSz w:w="11905" w:h="16838"/>
      <w:pgMar w:top="1134" w:right="705"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6484D"/>
    <w:rsid w:val="00074D2D"/>
    <w:rsid w:val="0008338F"/>
    <w:rsid w:val="000A0F61"/>
    <w:rsid w:val="003C6478"/>
    <w:rsid w:val="00537618"/>
    <w:rsid w:val="00575C59"/>
    <w:rsid w:val="009170EE"/>
    <w:rsid w:val="00A800D9"/>
    <w:rsid w:val="00B34C62"/>
    <w:rsid w:val="00C654A1"/>
    <w:rsid w:val="00C66049"/>
    <w:rsid w:val="00C96FB6"/>
    <w:rsid w:val="00CE3922"/>
    <w:rsid w:val="00E64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8522&amp;dst=100010" TargetMode="External"/><Relationship Id="rId117" Type="http://schemas.openxmlformats.org/officeDocument/2006/relationships/hyperlink" Target="https://login.consultant.ru/link/?req=doc&amp;base=LAW&amp;n=206043&amp;dst=100093" TargetMode="External"/><Relationship Id="rId21" Type="http://schemas.openxmlformats.org/officeDocument/2006/relationships/hyperlink" Target="https://login.consultant.ru/link/?req=doc&amp;base=LAW&amp;n=359042&amp;dst=100005" TargetMode="External"/><Relationship Id="rId42" Type="http://schemas.openxmlformats.org/officeDocument/2006/relationships/hyperlink" Target="https://login.consultant.ru/link/?req=doc&amp;base=LAW&amp;n=350047&amp;dst=100013" TargetMode="External"/><Relationship Id="rId47" Type="http://schemas.openxmlformats.org/officeDocument/2006/relationships/hyperlink" Target="https://login.consultant.ru/link/?req=doc&amp;base=LAW&amp;n=350047&amp;dst=100020" TargetMode="External"/><Relationship Id="rId63" Type="http://schemas.openxmlformats.org/officeDocument/2006/relationships/hyperlink" Target="https://login.consultant.ru/link/?req=doc&amp;base=LAW&amp;n=219318&amp;dst=100015" TargetMode="External"/><Relationship Id="rId68" Type="http://schemas.openxmlformats.org/officeDocument/2006/relationships/hyperlink" Target="https://login.consultant.ru/link/?req=doc&amp;base=LAW&amp;n=206043&amp;dst=100064" TargetMode="External"/><Relationship Id="rId84" Type="http://schemas.openxmlformats.org/officeDocument/2006/relationships/hyperlink" Target="https://login.consultant.ru/link/?req=doc&amp;base=LAW&amp;n=206043&amp;dst=100085" TargetMode="External"/><Relationship Id="rId89" Type="http://schemas.openxmlformats.org/officeDocument/2006/relationships/hyperlink" Target="https://login.consultant.ru/link/?req=doc&amp;base=LAW&amp;n=148719" TargetMode="External"/><Relationship Id="rId112" Type="http://schemas.openxmlformats.org/officeDocument/2006/relationships/hyperlink" Target="https://login.consultant.ru/link/?req=doc&amp;base=LAW&amp;n=350047&amp;dst=100075" TargetMode="External"/><Relationship Id="rId133" Type="http://schemas.openxmlformats.org/officeDocument/2006/relationships/hyperlink" Target="https://login.consultant.ru/link/?req=doc&amp;base=LAW&amp;n=350047&amp;dst=100091" TargetMode="External"/><Relationship Id="rId138" Type="http://schemas.openxmlformats.org/officeDocument/2006/relationships/hyperlink" Target="https://login.consultant.ru/link/?req=doc&amp;base=LAW&amp;n=350047&amp;dst=100097" TargetMode="External"/><Relationship Id="rId16" Type="http://schemas.openxmlformats.org/officeDocument/2006/relationships/hyperlink" Target="https://login.consultant.ru/link/?req=doc&amp;base=LAW&amp;n=206043&amp;dst=100011" TargetMode="External"/><Relationship Id="rId107" Type="http://schemas.openxmlformats.org/officeDocument/2006/relationships/hyperlink" Target="https://login.consultant.ru/link/?req=doc&amp;base=LAW&amp;n=206043&amp;dst=100090" TargetMode="External"/><Relationship Id="rId11" Type="http://schemas.openxmlformats.org/officeDocument/2006/relationships/hyperlink" Target="https://login.consultant.ru/link/?req=doc&amp;base=LAW&amp;n=460573&amp;dst=100005" TargetMode="External"/><Relationship Id="rId32" Type="http://schemas.openxmlformats.org/officeDocument/2006/relationships/hyperlink" Target="https://login.consultant.ru/link/?req=doc&amp;base=LAW&amp;n=359042&amp;dst=100009" TargetMode="External"/><Relationship Id="rId37" Type="http://schemas.openxmlformats.org/officeDocument/2006/relationships/hyperlink" Target="https://login.consultant.ru/link/?req=doc&amp;base=LAW&amp;n=288522&amp;dst=100013" TargetMode="External"/><Relationship Id="rId53" Type="http://schemas.openxmlformats.org/officeDocument/2006/relationships/hyperlink" Target="https://login.consultant.ru/link/?req=doc&amp;base=LAW&amp;n=350047&amp;dst=100028" TargetMode="External"/><Relationship Id="rId58" Type="http://schemas.openxmlformats.org/officeDocument/2006/relationships/hyperlink" Target="https://login.consultant.ru/link/?req=doc&amp;base=LAW&amp;n=438860" TargetMode="External"/><Relationship Id="rId74" Type="http://schemas.openxmlformats.org/officeDocument/2006/relationships/hyperlink" Target="https://login.consultant.ru/link/?req=doc&amp;base=LAW&amp;n=350047&amp;dst=100040" TargetMode="External"/><Relationship Id="rId79" Type="http://schemas.openxmlformats.org/officeDocument/2006/relationships/hyperlink" Target="https://login.consultant.ru/link/?req=doc&amp;base=LAW&amp;n=206043&amp;dst=100074" TargetMode="External"/><Relationship Id="rId102" Type="http://schemas.openxmlformats.org/officeDocument/2006/relationships/hyperlink" Target="https://login.consultant.ru/link/?req=doc&amp;base=LAW&amp;n=206043&amp;dst=100090" TargetMode="External"/><Relationship Id="rId123" Type="http://schemas.openxmlformats.org/officeDocument/2006/relationships/hyperlink" Target="https://login.consultant.ru/link/?req=doc&amp;base=LAW&amp;n=350047&amp;dst=100085" TargetMode="External"/><Relationship Id="rId128" Type="http://schemas.openxmlformats.org/officeDocument/2006/relationships/hyperlink" Target="https://login.consultant.ru/link/?req=doc&amp;base=LAW&amp;n=350047&amp;dst=100088" TargetMode="External"/><Relationship Id="rId5" Type="http://schemas.openxmlformats.org/officeDocument/2006/relationships/hyperlink" Target="https://login.consultant.ru/link/?req=doc&amp;base=LAW&amp;n=206043&amp;dst=100005" TargetMode="External"/><Relationship Id="rId90" Type="http://schemas.openxmlformats.org/officeDocument/2006/relationships/hyperlink" Target="https://login.consultant.ru/link/?req=doc&amp;base=LAW&amp;n=350047&amp;dst=100056" TargetMode="External"/><Relationship Id="rId95" Type="http://schemas.openxmlformats.org/officeDocument/2006/relationships/hyperlink" Target="https://login.consultant.ru/link/?req=doc&amp;base=LAW&amp;n=206043&amp;dst=100087" TargetMode="External"/><Relationship Id="rId22" Type="http://schemas.openxmlformats.org/officeDocument/2006/relationships/hyperlink" Target="https://login.consultant.ru/link/?req=doc&amp;base=LAW&amp;n=206043&amp;dst=100012" TargetMode="External"/><Relationship Id="rId27" Type="http://schemas.openxmlformats.org/officeDocument/2006/relationships/hyperlink" Target="https://login.consultant.ru/link/?req=doc&amp;base=LAW&amp;n=206043&amp;dst=100017" TargetMode="External"/><Relationship Id="rId43" Type="http://schemas.openxmlformats.org/officeDocument/2006/relationships/hyperlink" Target="https://login.consultant.ru/link/?req=doc&amp;base=LAW&amp;n=206043&amp;dst=100040" TargetMode="External"/><Relationship Id="rId48" Type="http://schemas.openxmlformats.org/officeDocument/2006/relationships/hyperlink" Target="https://login.consultant.ru/link/?req=doc&amp;base=LAW&amp;n=350047&amp;dst=100025" TargetMode="External"/><Relationship Id="rId64" Type="http://schemas.openxmlformats.org/officeDocument/2006/relationships/hyperlink" Target="https://login.consultant.ru/link/?req=doc&amp;base=LAW&amp;n=288522&amp;dst=100023" TargetMode="External"/><Relationship Id="rId69" Type="http://schemas.openxmlformats.org/officeDocument/2006/relationships/hyperlink" Target="https://login.consultant.ru/link/?req=doc&amp;base=LAW&amp;n=350047&amp;dst=100035" TargetMode="External"/><Relationship Id="rId113" Type="http://schemas.openxmlformats.org/officeDocument/2006/relationships/hyperlink" Target="https://login.consultant.ru/link/?req=doc&amp;base=LAW&amp;n=206043&amp;dst=100091" TargetMode="External"/><Relationship Id="rId118" Type="http://schemas.openxmlformats.org/officeDocument/2006/relationships/hyperlink" Target="https://login.consultant.ru/link/?req=doc&amp;base=LAW&amp;n=350047&amp;dst=100080" TargetMode="External"/><Relationship Id="rId134" Type="http://schemas.openxmlformats.org/officeDocument/2006/relationships/hyperlink" Target="https://login.consultant.ru/link/?req=doc&amp;base=LAW&amp;n=350047&amp;dst=100091" TargetMode="External"/><Relationship Id="rId139" Type="http://schemas.openxmlformats.org/officeDocument/2006/relationships/hyperlink" Target="https://login.consultant.ru/link/?req=doc&amp;base=LAW&amp;n=206043&amp;dst=100096" TargetMode="External"/><Relationship Id="rId8" Type="http://schemas.openxmlformats.org/officeDocument/2006/relationships/hyperlink" Target="https://login.consultant.ru/link/?req=doc&amp;base=LAW&amp;n=288522&amp;dst=100005" TargetMode="External"/><Relationship Id="rId51" Type="http://schemas.openxmlformats.org/officeDocument/2006/relationships/hyperlink" Target="https://login.consultant.ru/link/?req=doc&amp;base=LAW&amp;n=350047&amp;dst=100026" TargetMode="External"/><Relationship Id="rId72" Type="http://schemas.openxmlformats.org/officeDocument/2006/relationships/hyperlink" Target="https://login.consultant.ru/link/?req=doc&amp;base=LAW&amp;n=350047&amp;dst=100037" TargetMode="External"/><Relationship Id="rId80" Type="http://schemas.openxmlformats.org/officeDocument/2006/relationships/hyperlink" Target="https://login.consultant.ru/link/?req=doc&amp;base=LAW&amp;n=206043&amp;dst=100079" TargetMode="External"/><Relationship Id="rId85" Type="http://schemas.openxmlformats.org/officeDocument/2006/relationships/hyperlink" Target="https://login.consultant.ru/link/?req=doc&amp;base=LAW&amp;n=206043&amp;dst=100086" TargetMode="External"/><Relationship Id="rId93" Type="http://schemas.openxmlformats.org/officeDocument/2006/relationships/hyperlink" Target="https://login.consultant.ru/link/?req=doc&amp;base=LAW&amp;n=350047&amp;dst=100060" TargetMode="External"/><Relationship Id="rId98" Type="http://schemas.openxmlformats.org/officeDocument/2006/relationships/hyperlink" Target="https://login.consultant.ru/link/?req=doc&amp;base=LAW&amp;n=206043&amp;dst=100090" TargetMode="External"/><Relationship Id="rId121" Type="http://schemas.openxmlformats.org/officeDocument/2006/relationships/hyperlink" Target="https://login.consultant.ru/link/?req=doc&amp;base=LAW&amp;n=350047&amp;dst=100084"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1847&amp;dst=20" TargetMode="External"/><Relationship Id="rId17" Type="http://schemas.openxmlformats.org/officeDocument/2006/relationships/hyperlink" Target="https://login.consultant.ru/link/?req=doc&amp;base=LAW&amp;n=219318&amp;dst=100010" TargetMode="External"/><Relationship Id="rId25" Type="http://schemas.openxmlformats.org/officeDocument/2006/relationships/hyperlink" Target="https://login.consultant.ru/link/?req=doc&amp;base=LAW&amp;n=221018&amp;dst=100014" TargetMode="External"/><Relationship Id="rId33" Type="http://schemas.openxmlformats.org/officeDocument/2006/relationships/hyperlink" Target="https://login.consultant.ru/link/?req=doc&amp;base=LAW&amp;n=288522&amp;dst=100011" TargetMode="External"/><Relationship Id="rId38" Type="http://schemas.openxmlformats.org/officeDocument/2006/relationships/hyperlink" Target="https://login.consultant.ru/link/?req=doc&amp;base=LAW&amp;n=206043&amp;dst=100036" TargetMode="External"/><Relationship Id="rId46" Type="http://schemas.openxmlformats.org/officeDocument/2006/relationships/hyperlink" Target="https://login.consultant.ru/link/?req=doc&amp;base=LAW&amp;n=288522&amp;dst=100017" TargetMode="External"/><Relationship Id="rId59" Type="http://schemas.openxmlformats.org/officeDocument/2006/relationships/hyperlink" Target="https://login.consultant.ru/link/?req=doc&amp;base=LAW&amp;n=206043&amp;dst=100046" TargetMode="External"/><Relationship Id="rId67" Type="http://schemas.openxmlformats.org/officeDocument/2006/relationships/hyperlink" Target="https://login.consultant.ru/link/?req=doc&amp;base=LAW&amp;n=467936&amp;dst=100006" TargetMode="External"/><Relationship Id="rId103" Type="http://schemas.openxmlformats.org/officeDocument/2006/relationships/hyperlink" Target="https://login.consultant.ru/link/?req=doc&amp;base=LAW&amp;n=206043&amp;dst=100090" TargetMode="External"/><Relationship Id="rId108" Type="http://schemas.openxmlformats.org/officeDocument/2006/relationships/hyperlink" Target="https://login.consultant.ru/link/?req=doc&amp;base=LAW&amp;n=361060&amp;dst=100017" TargetMode="External"/><Relationship Id="rId116" Type="http://schemas.openxmlformats.org/officeDocument/2006/relationships/hyperlink" Target="https://login.consultant.ru/link/?req=doc&amp;base=LAW&amp;n=206043&amp;dst=100092" TargetMode="External"/><Relationship Id="rId124" Type="http://schemas.openxmlformats.org/officeDocument/2006/relationships/hyperlink" Target="https://login.consultant.ru/link/?req=doc&amp;base=EXP&amp;n=447608" TargetMode="External"/><Relationship Id="rId129" Type="http://schemas.openxmlformats.org/officeDocument/2006/relationships/hyperlink" Target="https://login.consultant.ru/link/?req=doc&amp;base=LAW&amp;n=206043&amp;dst=100095" TargetMode="External"/><Relationship Id="rId137" Type="http://schemas.openxmlformats.org/officeDocument/2006/relationships/hyperlink" Target="https://login.consultant.ru/link/?req=doc&amp;base=LAW&amp;n=350047&amp;dst=100095" TargetMode="External"/><Relationship Id="rId20" Type="http://schemas.openxmlformats.org/officeDocument/2006/relationships/hyperlink" Target="https://login.consultant.ru/link/?req=doc&amp;base=LAW&amp;n=350047&amp;dst=100010" TargetMode="External"/><Relationship Id="rId41" Type="http://schemas.openxmlformats.org/officeDocument/2006/relationships/hyperlink" Target="https://login.consultant.ru/link/?req=doc&amp;base=LAW&amp;n=350047&amp;dst=100011" TargetMode="External"/><Relationship Id="rId54" Type="http://schemas.openxmlformats.org/officeDocument/2006/relationships/hyperlink" Target="https://login.consultant.ru/link/?req=doc&amp;base=LAW&amp;n=350047&amp;dst=100030" TargetMode="External"/><Relationship Id="rId62" Type="http://schemas.openxmlformats.org/officeDocument/2006/relationships/hyperlink" Target="https://login.consultant.ru/link/?req=doc&amp;base=LAW&amp;n=206043&amp;dst=100062" TargetMode="External"/><Relationship Id="rId70" Type="http://schemas.openxmlformats.org/officeDocument/2006/relationships/hyperlink" Target="https://login.consultant.ru/link/?req=doc&amp;base=LAW&amp;n=206043&amp;dst=100066" TargetMode="External"/><Relationship Id="rId75" Type="http://schemas.openxmlformats.org/officeDocument/2006/relationships/hyperlink" Target="https://login.consultant.ru/link/?req=doc&amp;base=LAW&amp;n=350047&amp;dst=100042" TargetMode="External"/><Relationship Id="rId83" Type="http://schemas.openxmlformats.org/officeDocument/2006/relationships/hyperlink" Target="https://login.consultant.ru/link/?req=doc&amp;base=LAW&amp;n=350047&amp;dst=100046" TargetMode="External"/><Relationship Id="rId88" Type="http://schemas.openxmlformats.org/officeDocument/2006/relationships/hyperlink" Target="https://login.consultant.ru/link/?req=doc&amp;base=LAW&amp;n=350047&amp;dst=100055" TargetMode="External"/><Relationship Id="rId91" Type="http://schemas.openxmlformats.org/officeDocument/2006/relationships/hyperlink" Target="https://login.consultant.ru/link/?req=doc&amp;base=LAW&amp;n=350047&amp;dst=100058" TargetMode="External"/><Relationship Id="rId96" Type="http://schemas.openxmlformats.org/officeDocument/2006/relationships/hyperlink" Target="https://login.consultant.ru/link/?req=doc&amp;base=LAW&amp;n=350047&amp;dst=100063" TargetMode="External"/><Relationship Id="rId111" Type="http://schemas.openxmlformats.org/officeDocument/2006/relationships/hyperlink" Target="https://login.consultant.ru/link/?req=doc&amp;base=LAW&amp;n=361060&amp;dst=100043" TargetMode="External"/><Relationship Id="rId132" Type="http://schemas.openxmlformats.org/officeDocument/2006/relationships/hyperlink" Target="https://login.consultant.ru/link/?req=doc&amp;base=LAW&amp;n=350047&amp;dst=100090" TargetMode="External"/><Relationship Id="rId140" Type="http://schemas.openxmlformats.org/officeDocument/2006/relationships/hyperlink" Target="https://login.consultant.ru/link/?req=doc&amp;base=LAW&amp;n=20604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219318&amp;dst=100009" TargetMode="External"/><Relationship Id="rId15" Type="http://schemas.openxmlformats.org/officeDocument/2006/relationships/hyperlink" Target="https://login.consultant.ru/link/?req=doc&amp;base=LAW&amp;n=206043&amp;dst=100010" TargetMode="External"/><Relationship Id="rId23" Type="http://schemas.openxmlformats.org/officeDocument/2006/relationships/hyperlink" Target="https://login.consultant.ru/link/?req=doc&amp;base=LAW&amp;n=206043&amp;dst=100013" TargetMode="External"/><Relationship Id="rId28" Type="http://schemas.openxmlformats.org/officeDocument/2006/relationships/hyperlink" Target="https://login.consultant.ru/link/?req=doc&amp;base=LAW&amp;n=206043&amp;dst=100019" TargetMode="External"/><Relationship Id="rId36" Type="http://schemas.openxmlformats.org/officeDocument/2006/relationships/hyperlink" Target="https://login.consultant.ru/link/?req=doc&amp;base=LAW&amp;n=206043&amp;dst=100030" TargetMode="External"/><Relationship Id="rId49" Type="http://schemas.openxmlformats.org/officeDocument/2006/relationships/hyperlink" Target="https://login.consultant.ru/link/?req=doc&amp;base=LAW&amp;n=381052&amp;dst=100005" TargetMode="External"/><Relationship Id="rId57" Type="http://schemas.openxmlformats.org/officeDocument/2006/relationships/hyperlink" Target="https://login.consultant.ru/link/?req=doc&amp;base=LAW&amp;n=206043&amp;dst=100045" TargetMode="External"/><Relationship Id="rId106" Type="http://schemas.openxmlformats.org/officeDocument/2006/relationships/hyperlink" Target="https://login.consultant.ru/link/?req=doc&amp;base=LAW&amp;n=206043&amp;dst=100090" TargetMode="External"/><Relationship Id="rId114" Type="http://schemas.openxmlformats.org/officeDocument/2006/relationships/hyperlink" Target="https://login.consultant.ru/link/?req=doc&amp;base=LAW&amp;n=438860&amp;dst=100012" TargetMode="External"/><Relationship Id="rId119" Type="http://schemas.openxmlformats.org/officeDocument/2006/relationships/hyperlink" Target="https://login.consultant.ru/link/?req=doc&amp;base=LAW&amp;n=350047&amp;dst=100082" TargetMode="External"/><Relationship Id="rId127" Type="http://schemas.openxmlformats.org/officeDocument/2006/relationships/hyperlink" Target="https://login.consultant.ru/link/?req=doc&amp;base=LAW&amp;n=350047&amp;dst=100086" TargetMode="External"/><Relationship Id="rId10" Type="http://schemas.openxmlformats.org/officeDocument/2006/relationships/hyperlink" Target="https://login.consultant.ru/link/?req=doc&amp;base=LAW&amp;n=359042&amp;dst=100005" TargetMode="External"/><Relationship Id="rId31" Type="http://schemas.openxmlformats.org/officeDocument/2006/relationships/hyperlink" Target="https://login.consultant.ru/link/?req=doc&amp;base=LAW&amp;n=219318&amp;dst=100011" TargetMode="External"/><Relationship Id="rId44" Type="http://schemas.openxmlformats.org/officeDocument/2006/relationships/hyperlink" Target="https://login.consultant.ru/link/?req=doc&amp;base=LAW&amp;n=350047&amp;dst=100017" TargetMode="External"/><Relationship Id="rId52" Type="http://schemas.openxmlformats.org/officeDocument/2006/relationships/hyperlink" Target="https://login.consultant.ru/link/?req=doc&amp;base=LAW&amp;n=206043&amp;dst=100044" TargetMode="External"/><Relationship Id="rId60" Type="http://schemas.openxmlformats.org/officeDocument/2006/relationships/hyperlink" Target="https://login.consultant.ru/link/?req=doc&amp;base=LAW&amp;n=219318&amp;dst=100014" TargetMode="External"/><Relationship Id="rId65" Type="http://schemas.openxmlformats.org/officeDocument/2006/relationships/hyperlink" Target="https://login.consultant.ru/link/?req=doc&amp;base=LAW&amp;n=350047&amp;dst=100034" TargetMode="External"/><Relationship Id="rId73" Type="http://schemas.openxmlformats.org/officeDocument/2006/relationships/hyperlink" Target="https://login.consultant.ru/link/?req=doc&amp;base=LAW&amp;n=341319" TargetMode="External"/><Relationship Id="rId78" Type="http://schemas.openxmlformats.org/officeDocument/2006/relationships/hyperlink" Target="https://login.consultant.ru/link/?req=doc&amp;base=LAW&amp;n=288522&amp;dst=100026" TargetMode="External"/><Relationship Id="rId81" Type="http://schemas.openxmlformats.org/officeDocument/2006/relationships/hyperlink" Target="https://login.consultant.ru/link/?req=doc&amp;base=LAW&amp;n=206043&amp;dst=100080" TargetMode="External"/><Relationship Id="rId86" Type="http://schemas.openxmlformats.org/officeDocument/2006/relationships/hyperlink" Target="https://login.consultant.ru/link/?req=doc&amp;base=LAW&amp;n=288522&amp;dst=100030" TargetMode="External"/><Relationship Id="rId94" Type="http://schemas.openxmlformats.org/officeDocument/2006/relationships/hyperlink" Target="https://login.consultant.ru/link/?req=doc&amp;base=LAW&amp;n=350047&amp;dst=100062" TargetMode="External"/><Relationship Id="rId99" Type="http://schemas.openxmlformats.org/officeDocument/2006/relationships/hyperlink" Target="https://login.consultant.ru/link/?req=doc&amp;base=LAW&amp;n=350047&amp;dst=100067" TargetMode="External"/><Relationship Id="rId101" Type="http://schemas.openxmlformats.org/officeDocument/2006/relationships/hyperlink" Target="https://login.consultant.ru/link/?req=doc&amp;base=LAW&amp;n=350047&amp;dst=100068" TargetMode="External"/><Relationship Id="rId122" Type="http://schemas.openxmlformats.org/officeDocument/2006/relationships/hyperlink" Target="https://login.consultant.ru/link/?req=doc&amp;base=LAW&amp;n=206043&amp;dst=100094" TargetMode="External"/><Relationship Id="rId130" Type="http://schemas.openxmlformats.org/officeDocument/2006/relationships/hyperlink" Target="https://login.consultant.ru/link/?req=doc&amp;base=LAW&amp;n=350047&amp;dst=100090" TargetMode="External"/><Relationship Id="rId135" Type="http://schemas.openxmlformats.org/officeDocument/2006/relationships/hyperlink" Target="https://login.consultant.ru/link/?req=doc&amp;base=LAW&amp;n=350047&amp;dst=100091" TargetMode="External"/><Relationship Id="rId14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0047&amp;dst=100005" TargetMode="External"/><Relationship Id="rId13" Type="http://schemas.openxmlformats.org/officeDocument/2006/relationships/hyperlink" Target="https://login.consultant.ru/link/?req=doc&amp;base=LAW&amp;n=206043&amp;dst=100009" TargetMode="External"/><Relationship Id="rId18" Type="http://schemas.openxmlformats.org/officeDocument/2006/relationships/hyperlink" Target="https://login.consultant.ru/link/?req=doc&amp;base=LAW&amp;n=221018&amp;dst=100014" TargetMode="External"/><Relationship Id="rId39" Type="http://schemas.openxmlformats.org/officeDocument/2006/relationships/hyperlink" Target="https://login.consultant.ru/link/?req=doc&amp;base=LAW&amp;n=206043&amp;dst=100037" TargetMode="External"/><Relationship Id="rId109" Type="http://schemas.openxmlformats.org/officeDocument/2006/relationships/hyperlink" Target="https://login.consultant.ru/link/?req=doc&amp;base=LAW&amp;n=350047&amp;dst=100070" TargetMode="External"/><Relationship Id="rId34" Type="http://schemas.openxmlformats.org/officeDocument/2006/relationships/hyperlink" Target="https://login.consultant.ru/link/?req=doc&amp;base=LAW&amp;n=206043&amp;dst=100026" TargetMode="External"/><Relationship Id="rId50" Type="http://schemas.openxmlformats.org/officeDocument/2006/relationships/hyperlink" Target="https://login.consultant.ru/link/?req=doc&amp;base=LAW&amp;n=206043&amp;dst=100042" TargetMode="External"/><Relationship Id="rId55" Type="http://schemas.openxmlformats.org/officeDocument/2006/relationships/hyperlink" Target="https://login.consultant.ru/link/?req=doc&amp;base=LAW&amp;n=359042&amp;dst=100010" TargetMode="External"/><Relationship Id="rId76" Type="http://schemas.openxmlformats.org/officeDocument/2006/relationships/hyperlink" Target="https://login.consultant.ru/link/?req=doc&amp;base=LAW&amp;n=206043&amp;dst=100072" TargetMode="External"/><Relationship Id="rId97" Type="http://schemas.openxmlformats.org/officeDocument/2006/relationships/hyperlink" Target="https://login.consultant.ru/link/?req=doc&amp;base=LAW&amp;n=350047&amp;dst=100066" TargetMode="External"/><Relationship Id="rId104" Type="http://schemas.openxmlformats.org/officeDocument/2006/relationships/hyperlink" Target="https://login.consultant.ru/link/?req=doc&amp;base=LAW&amp;n=206043&amp;dst=100090" TargetMode="External"/><Relationship Id="rId120" Type="http://schemas.openxmlformats.org/officeDocument/2006/relationships/hyperlink" Target="https://login.consultant.ru/link/?req=doc&amp;base=LAW&amp;n=350047&amp;dst=100083" TargetMode="External"/><Relationship Id="rId125" Type="http://schemas.openxmlformats.org/officeDocument/2006/relationships/hyperlink" Target="https://login.consultant.ru/link/?req=doc&amp;base=EXP&amp;n=447608" TargetMode="External"/><Relationship Id="rId141" Type="http://schemas.openxmlformats.org/officeDocument/2006/relationships/hyperlink" Target="https://login.consultant.ru/link/?req=doc&amp;base=LAW&amp;n=219318&amp;dst=100019" TargetMode="External"/><Relationship Id="rId7" Type="http://schemas.openxmlformats.org/officeDocument/2006/relationships/hyperlink" Target="https://login.consultant.ru/link/?req=doc&amp;base=LAW&amp;n=221018&amp;dst=100014" TargetMode="External"/><Relationship Id="rId71" Type="http://schemas.openxmlformats.org/officeDocument/2006/relationships/hyperlink" Target="https://login.consultant.ru/link/?req=doc&amp;base=LAW&amp;n=206043&amp;dst=100068" TargetMode="External"/><Relationship Id="rId92" Type="http://schemas.openxmlformats.org/officeDocument/2006/relationships/hyperlink" Target="https://login.consultant.ru/link/?req=doc&amp;base=LAW&amp;n=460573&amp;dst=100005" TargetMode="External"/><Relationship Id="rId2" Type="http://schemas.openxmlformats.org/officeDocument/2006/relationships/settings" Target="settings.xml"/><Relationship Id="rId29" Type="http://schemas.openxmlformats.org/officeDocument/2006/relationships/hyperlink" Target="https://login.consultant.ru/link/?req=doc&amp;base=LAW&amp;n=206043&amp;dst=100021" TargetMode="External"/><Relationship Id="rId24" Type="http://schemas.openxmlformats.org/officeDocument/2006/relationships/hyperlink" Target="https://login.consultant.ru/link/?req=doc&amp;base=LAW&amp;n=206043&amp;dst=100015" TargetMode="External"/><Relationship Id="rId40" Type="http://schemas.openxmlformats.org/officeDocument/2006/relationships/hyperlink" Target="https://login.consultant.ru/link/?req=doc&amp;base=LAW&amp;n=219318&amp;dst=100012" TargetMode="External"/><Relationship Id="rId45" Type="http://schemas.openxmlformats.org/officeDocument/2006/relationships/hyperlink" Target="https://login.consultant.ru/link/?req=doc&amp;base=LAW&amp;n=350047&amp;dst=100018" TargetMode="External"/><Relationship Id="rId66" Type="http://schemas.openxmlformats.org/officeDocument/2006/relationships/hyperlink" Target="https://login.consultant.ru/link/?req=doc&amp;base=LAW&amp;n=460573&amp;dst=100005" TargetMode="External"/><Relationship Id="rId87" Type="http://schemas.openxmlformats.org/officeDocument/2006/relationships/hyperlink" Target="https://login.consultant.ru/link/?req=doc&amp;base=LAW&amp;n=350047&amp;dst=100049" TargetMode="External"/><Relationship Id="rId110" Type="http://schemas.openxmlformats.org/officeDocument/2006/relationships/hyperlink" Target="https://login.consultant.ru/link/?req=doc&amp;base=LAW&amp;n=361060&amp;dst=100043" TargetMode="External"/><Relationship Id="rId115" Type="http://schemas.openxmlformats.org/officeDocument/2006/relationships/hyperlink" Target="https://login.consultant.ru/link/?req=doc&amp;base=LAW&amp;n=206043&amp;dst=100092" TargetMode="External"/><Relationship Id="rId131" Type="http://schemas.openxmlformats.org/officeDocument/2006/relationships/hyperlink" Target="https://login.consultant.ru/link/?req=doc&amp;base=LAW&amp;n=350047&amp;dst=100090" TargetMode="External"/><Relationship Id="rId136" Type="http://schemas.openxmlformats.org/officeDocument/2006/relationships/hyperlink" Target="https://login.consultant.ru/link/?req=doc&amp;base=LAW&amp;n=350047&amp;dst=100093" TargetMode="External"/><Relationship Id="rId61" Type="http://schemas.openxmlformats.org/officeDocument/2006/relationships/hyperlink" Target="https://login.consultant.ru/link/?req=doc&amp;base=LAW&amp;n=350047&amp;dst=100031" TargetMode="External"/><Relationship Id="rId82" Type="http://schemas.openxmlformats.org/officeDocument/2006/relationships/hyperlink" Target="https://login.consultant.ru/link/?req=doc&amp;base=LAW&amp;n=350047&amp;dst=100043" TargetMode="External"/><Relationship Id="rId19" Type="http://schemas.openxmlformats.org/officeDocument/2006/relationships/hyperlink" Target="https://login.consultant.ru/link/?req=doc&amp;base=LAW&amp;n=288522&amp;dst=100009" TargetMode="External"/><Relationship Id="rId14" Type="http://schemas.openxmlformats.org/officeDocument/2006/relationships/hyperlink" Target="https://login.consultant.ru/link/?req=doc&amp;base=LAW&amp;n=206043&amp;dst=100009" TargetMode="External"/><Relationship Id="rId30" Type="http://schemas.openxmlformats.org/officeDocument/2006/relationships/hyperlink" Target="https://login.consultant.ru/link/?req=doc&amp;base=LAW&amp;n=206043&amp;dst=100023" TargetMode="External"/><Relationship Id="rId35" Type="http://schemas.openxmlformats.org/officeDocument/2006/relationships/hyperlink" Target="https://login.consultant.ru/link/?req=doc&amp;base=LAW&amp;n=206043&amp;dst=100028" TargetMode="External"/><Relationship Id="rId56" Type="http://schemas.openxmlformats.org/officeDocument/2006/relationships/hyperlink" Target="https://login.consultant.ru/link/?req=doc&amp;base=LAW&amp;n=438860&amp;dst=100012" TargetMode="External"/><Relationship Id="rId77" Type="http://schemas.openxmlformats.org/officeDocument/2006/relationships/hyperlink" Target="https://login.consultant.ru/link/?req=doc&amp;base=LAW&amp;n=288522&amp;dst=100024" TargetMode="External"/><Relationship Id="rId100" Type="http://schemas.openxmlformats.org/officeDocument/2006/relationships/hyperlink" Target="https://login.consultant.ru/link/?req=doc&amp;base=LAW&amp;n=206043&amp;dst=100090" TargetMode="External"/><Relationship Id="rId105" Type="http://schemas.openxmlformats.org/officeDocument/2006/relationships/hyperlink" Target="https://login.consultant.ru/link/?req=doc&amp;base=LAW&amp;n=350047&amp;dst=100069" TargetMode="External"/><Relationship Id="rId126" Type="http://schemas.openxmlformats.org/officeDocument/2006/relationships/hyperlink" Target="https://login.consultant.ru/link/?req=doc&amp;base=EXP&amp;n=447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21408</Words>
  <Characters>122030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2024-02-19T08:56:00Z</dcterms:created>
  <dcterms:modified xsi:type="dcterms:W3CDTF">2024-02-19T08:56:00Z</dcterms:modified>
</cp:coreProperties>
</file>